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ind w:left="0" w:leftChars="0" w:right="0" w:rightChars="0" w:firstLine="0" w:firstLineChars="0"/>
        <w:jc w:val="center"/>
        <w:rPr>
          <w:rFonts w:hint="eastAsia" w:ascii="华文中宋" w:hAnsi="华文中宋" w:eastAsia="华文中宋"/>
          <w:sz w:val="44"/>
          <w:lang w:eastAsia="zh-CN"/>
        </w:rPr>
      </w:pPr>
      <w:bookmarkStart w:id="0" w:name="_GoBack"/>
      <w:bookmarkEnd w:id="0"/>
    </w:p>
    <w:p>
      <w:pPr>
        <w:keepNext w:val="0"/>
        <w:keepLines w:val="0"/>
        <w:pageBreakBefore w:val="0"/>
        <w:widowControl w:val="0"/>
        <w:kinsoku/>
        <w:overflowPunct/>
        <w:topLinePunct w:val="0"/>
        <w:autoSpaceDE/>
        <w:autoSpaceDN/>
        <w:bidi w:val="0"/>
        <w:adjustRightInd/>
        <w:snapToGrid/>
        <w:spacing w:line="460" w:lineRule="exact"/>
        <w:ind w:left="0" w:leftChars="0" w:right="0" w:rightChars="0" w:firstLine="0" w:firstLineChars="0"/>
        <w:jc w:val="center"/>
        <w:textAlignment w:val="auto"/>
        <w:outlineLvl w:val="9"/>
        <w:rPr>
          <w:rFonts w:hint="eastAsia" w:ascii="宋体" w:hAnsi="宋体" w:eastAsia="宋体" w:cs="宋体"/>
          <w:b/>
          <w:bCs/>
          <w:sz w:val="24"/>
          <w:szCs w:val="24"/>
          <w:lang w:eastAsia="zh-CN"/>
        </w:rPr>
      </w:pPr>
    </w:p>
    <w:p>
      <w:pPr>
        <w:keepNext w:val="0"/>
        <w:keepLines w:val="0"/>
        <w:pageBreakBefore w:val="0"/>
        <w:widowControl w:val="0"/>
        <w:kinsoku/>
        <w:overflowPunct/>
        <w:topLinePunct w:val="0"/>
        <w:autoSpaceDE/>
        <w:autoSpaceDN/>
        <w:bidi w:val="0"/>
        <w:adjustRightInd/>
        <w:snapToGrid/>
        <w:spacing w:line="460" w:lineRule="exact"/>
        <w:ind w:left="0" w:leftChars="0" w:right="0" w:rightChars="0" w:firstLine="0" w:firstLineChars="0"/>
        <w:jc w:val="center"/>
        <w:textAlignment w:val="auto"/>
        <w:outlineLvl w:val="9"/>
        <w:rPr>
          <w:rFonts w:hint="eastAsia" w:ascii="宋体" w:hAnsi="宋体" w:eastAsia="宋体" w:cs="宋体"/>
          <w:b/>
          <w:bCs/>
          <w:sz w:val="24"/>
          <w:szCs w:val="24"/>
          <w:lang w:eastAsia="zh-CN"/>
        </w:rPr>
      </w:pPr>
      <w:r>
        <w:rPr>
          <w:rFonts w:hint="eastAsia" w:ascii="宋体" w:hAnsi="宋体" w:eastAsia="宋体" w:cs="宋体"/>
          <w:b/>
          <w:bCs/>
          <w:sz w:val="24"/>
          <w:szCs w:val="24"/>
          <w:lang w:eastAsia="zh-CN"/>
        </w:rPr>
        <w:t>关于规范作品登记证书的通知</w:t>
      </w:r>
    </w:p>
    <w:p>
      <w:pPr>
        <w:keepNext w:val="0"/>
        <w:keepLines w:val="0"/>
        <w:pageBreakBefore w:val="0"/>
        <w:widowControl w:val="0"/>
        <w:kinsoku/>
        <w:overflowPunct/>
        <w:topLinePunct w:val="0"/>
        <w:autoSpaceDE/>
        <w:autoSpaceDN/>
        <w:bidi w:val="0"/>
        <w:adjustRightInd/>
        <w:snapToGrid/>
        <w:spacing w:line="460" w:lineRule="exact"/>
        <w:ind w:left="0" w:leftChars="0" w:right="0" w:rightChars="0" w:firstLine="0" w:firstLineChars="0"/>
        <w:jc w:val="right"/>
        <w:textAlignment w:val="auto"/>
        <w:outlineLvl w:val="9"/>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国版函[2016]1号</w:t>
      </w:r>
    </w:p>
    <w:p>
      <w:pPr>
        <w:keepNext w:val="0"/>
        <w:keepLines w:val="0"/>
        <w:pageBreakBefore w:val="0"/>
        <w:widowControl w:val="0"/>
        <w:kinsoku/>
        <w:overflowPunct/>
        <w:topLinePunct w:val="0"/>
        <w:autoSpaceDE/>
        <w:autoSpaceDN/>
        <w:bidi w:val="0"/>
        <w:adjustRightInd/>
        <w:snapToGrid/>
        <w:spacing w:line="460" w:lineRule="exact"/>
        <w:ind w:left="0" w:leftChars="0" w:right="0" w:rightChars="0" w:firstLine="0" w:firstLineChars="0"/>
        <w:jc w:val="center"/>
        <w:textAlignment w:val="auto"/>
        <w:outlineLvl w:val="9"/>
        <w:rPr>
          <w:rFonts w:hint="eastAsia" w:ascii="宋体" w:hAnsi="宋体" w:eastAsia="宋体" w:cs="宋体"/>
          <w:sz w:val="24"/>
          <w:szCs w:val="24"/>
          <w:lang w:eastAsia="zh-CN"/>
        </w:rPr>
      </w:pPr>
    </w:p>
    <w:p>
      <w:pPr>
        <w:keepNext w:val="0"/>
        <w:keepLines w:val="0"/>
        <w:pageBreakBefore w:val="0"/>
        <w:widowControl w:val="0"/>
        <w:kinsoku/>
        <w:wordWrap/>
        <w:overflowPunct/>
        <w:topLinePunct w:val="0"/>
        <w:autoSpaceDE/>
        <w:autoSpaceDN/>
        <w:bidi w:val="0"/>
        <w:adjustRightInd/>
        <w:snapToGrid/>
        <w:spacing w:line="460" w:lineRule="exact"/>
        <w:ind w:left="0" w:leftChars="0" w:right="0" w:rightChars="0" w:firstLine="0" w:firstLineChars="0"/>
        <w:jc w:val="both"/>
        <w:textAlignment w:val="auto"/>
        <w:outlineLvl w:val="9"/>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各省、自治区、直辖市版权局，新疆生产建设兵团版权局，中国版权保护中心：</w:t>
      </w:r>
    </w:p>
    <w:p>
      <w:pPr>
        <w:keepNext w:val="0"/>
        <w:keepLines w:val="0"/>
        <w:pageBreakBefore w:val="0"/>
        <w:widowControl w:val="0"/>
        <w:kinsoku/>
        <w:wordWrap/>
        <w:overflowPunct/>
        <w:topLinePunct w:val="0"/>
        <w:autoSpaceDE/>
        <w:autoSpaceDN/>
        <w:bidi w:val="0"/>
        <w:adjustRightInd/>
        <w:snapToGrid/>
        <w:spacing w:line="460" w:lineRule="exact"/>
        <w:ind w:left="0" w:leftChars="0" w:right="0" w:rightChars="0" w:firstLine="480" w:firstLineChars="200"/>
        <w:jc w:val="both"/>
        <w:textAlignment w:val="auto"/>
        <w:outlineLvl w:val="9"/>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为进一步加强版权社会服务体系建设，完善作品登记制度，保障版权交易安全，逐步实现作品登记工作统一管理的目标，定于2016年6月1日起启用由我局统一监制的新版作品登记证书及印章，现将有关事项通知如下：</w:t>
      </w:r>
    </w:p>
    <w:p>
      <w:pPr>
        <w:keepNext w:val="0"/>
        <w:keepLines w:val="0"/>
        <w:pageBreakBefore w:val="0"/>
        <w:widowControl w:val="0"/>
        <w:numPr>
          <w:ilvl w:val="0"/>
          <w:numId w:val="0"/>
        </w:numPr>
        <w:kinsoku/>
        <w:wordWrap/>
        <w:overflowPunct/>
        <w:topLinePunct w:val="0"/>
        <w:autoSpaceDE/>
        <w:autoSpaceDN/>
        <w:bidi w:val="0"/>
        <w:adjustRightInd/>
        <w:snapToGrid/>
        <w:spacing w:line="460" w:lineRule="exact"/>
        <w:ind w:left="0" w:leftChars="0" w:right="0" w:rightChars="0" w:firstLine="480" w:firstLineChars="200"/>
        <w:jc w:val="both"/>
        <w:textAlignment w:val="auto"/>
        <w:outlineLvl w:val="9"/>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一、新版本作品登记证书由国家版权局统一监制，具体样式附后，该证书样本以电子形式发放，登记机构可通过国家版权局网站（www.ncac.gov.cn）下载，并严格按照样本自行印制。</w:t>
      </w:r>
    </w:p>
    <w:p>
      <w:pPr>
        <w:keepNext w:val="0"/>
        <w:keepLines w:val="0"/>
        <w:pageBreakBefore w:val="0"/>
        <w:widowControl w:val="0"/>
        <w:numPr>
          <w:ilvl w:val="0"/>
          <w:numId w:val="0"/>
        </w:numPr>
        <w:kinsoku/>
        <w:wordWrap/>
        <w:overflowPunct/>
        <w:topLinePunct w:val="0"/>
        <w:autoSpaceDE/>
        <w:autoSpaceDN/>
        <w:bidi w:val="0"/>
        <w:adjustRightInd/>
        <w:snapToGrid/>
        <w:spacing w:line="460" w:lineRule="exact"/>
        <w:ind w:left="0" w:leftChars="0" w:right="0" w:rightChars="0" w:firstLine="480" w:firstLineChars="200"/>
        <w:jc w:val="both"/>
        <w:textAlignment w:val="auto"/>
        <w:outlineLvl w:val="9"/>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二、新版本作品登记证书载有的作品登记号格式不变，为地区编号-年份-作品分类号-序号（8位起始），地区列表、作品分类号不变（见附件）。</w:t>
      </w:r>
    </w:p>
    <w:p>
      <w:pPr>
        <w:keepNext w:val="0"/>
        <w:keepLines w:val="0"/>
        <w:pageBreakBefore w:val="0"/>
        <w:widowControl w:val="0"/>
        <w:numPr>
          <w:ilvl w:val="0"/>
          <w:numId w:val="0"/>
        </w:numPr>
        <w:kinsoku/>
        <w:wordWrap/>
        <w:overflowPunct/>
        <w:topLinePunct w:val="0"/>
        <w:autoSpaceDE/>
        <w:autoSpaceDN/>
        <w:bidi w:val="0"/>
        <w:adjustRightInd/>
        <w:snapToGrid/>
        <w:spacing w:line="460" w:lineRule="exact"/>
        <w:ind w:left="0" w:leftChars="0" w:right="0" w:rightChars="0" w:firstLine="480" w:firstLineChars="200"/>
        <w:jc w:val="both"/>
        <w:textAlignment w:val="auto"/>
        <w:outlineLvl w:val="9"/>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三、印章一律为圆形。直径为4.2cm,圆边宽为0.1cm，上弧为单位名称（如ⅩⅩ省版权局），自左而右环行，中央一律刊五角星，星尖直径为1.4cm,下弧首行一律刊作品自愿登记，次行为专用章，均自左而右环形，印文使用简化的宋体字。</w:t>
      </w:r>
    </w:p>
    <w:p>
      <w:pPr>
        <w:keepNext w:val="0"/>
        <w:keepLines w:val="0"/>
        <w:pageBreakBefore w:val="0"/>
        <w:widowControl w:val="0"/>
        <w:numPr>
          <w:ilvl w:val="0"/>
          <w:numId w:val="0"/>
        </w:numPr>
        <w:kinsoku/>
        <w:wordWrap/>
        <w:overflowPunct/>
        <w:topLinePunct w:val="0"/>
        <w:autoSpaceDE/>
        <w:autoSpaceDN/>
        <w:bidi w:val="0"/>
        <w:adjustRightInd/>
        <w:snapToGrid/>
        <w:spacing w:line="460" w:lineRule="exact"/>
        <w:ind w:left="0" w:leftChars="0" w:right="0" w:rightChars="0" w:firstLine="480" w:firstLineChars="200"/>
        <w:jc w:val="both"/>
        <w:textAlignment w:val="auto"/>
        <w:outlineLvl w:val="9"/>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四、各登记机构要加强新版本作品登记证书的管理，认真做好编号、登记、发放工作，做到有序、平稳过渡。</w:t>
      </w:r>
    </w:p>
    <w:p>
      <w:pPr>
        <w:keepNext w:val="0"/>
        <w:keepLines w:val="0"/>
        <w:pageBreakBefore w:val="0"/>
        <w:widowControl w:val="0"/>
        <w:numPr>
          <w:ilvl w:val="0"/>
          <w:numId w:val="0"/>
        </w:numPr>
        <w:kinsoku/>
        <w:wordWrap/>
        <w:overflowPunct/>
        <w:topLinePunct w:val="0"/>
        <w:autoSpaceDE/>
        <w:autoSpaceDN/>
        <w:bidi w:val="0"/>
        <w:adjustRightInd/>
        <w:snapToGrid/>
        <w:spacing w:line="460" w:lineRule="exact"/>
        <w:ind w:left="0" w:leftChars="0" w:right="0" w:rightChars="0" w:firstLine="480" w:firstLineChars="200"/>
        <w:jc w:val="both"/>
        <w:textAlignment w:val="auto"/>
        <w:outlineLvl w:val="9"/>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请各省、自治区、直辖市版权局，新疆生产建设兵团版权局及中国版权保护中心认真贯彻落实本通知的要求，进一步推动作品登记工作的规范化、标准化，提高作品登记工作的质量。</w:t>
      </w:r>
    </w:p>
    <w:p>
      <w:pPr>
        <w:keepNext w:val="0"/>
        <w:keepLines w:val="0"/>
        <w:pageBreakBefore w:val="0"/>
        <w:widowControl w:val="0"/>
        <w:numPr>
          <w:ilvl w:val="0"/>
          <w:numId w:val="0"/>
        </w:numPr>
        <w:kinsoku/>
        <w:wordWrap/>
        <w:overflowPunct/>
        <w:topLinePunct w:val="0"/>
        <w:autoSpaceDE/>
        <w:autoSpaceDN/>
        <w:bidi w:val="0"/>
        <w:adjustRightInd/>
        <w:snapToGrid/>
        <w:spacing w:line="460" w:lineRule="exact"/>
        <w:ind w:left="0" w:leftChars="0" w:right="0" w:rightChars="0" w:firstLine="480" w:firstLineChars="200"/>
        <w:jc w:val="both"/>
        <w:textAlignment w:val="auto"/>
        <w:outlineLvl w:val="9"/>
        <w:rPr>
          <w:rFonts w:hint="eastAsia" w:ascii="宋体" w:hAnsi="宋体" w:eastAsia="宋体" w:cs="宋体"/>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460" w:lineRule="exact"/>
        <w:ind w:left="0" w:leftChars="0" w:right="0" w:rightChars="0" w:firstLine="480" w:firstLineChars="200"/>
        <w:jc w:val="both"/>
        <w:textAlignment w:val="auto"/>
        <w:outlineLvl w:val="9"/>
        <w:rPr>
          <w:rFonts w:hint="eastAsia" w:ascii="宋体" w:hAnsi="宋体" w:eastAsia="宋体" w:cs="宋体"/>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460" w:lineRule="exact"/>
        <w:ind w:left="0" w:leftChars="0" w:right="0" w:rightChars="0" w:firstLine="480" w:firstLineChars="200"/>
        <w:jc w:val="both"/>
        <w:textAlignment w:val="auto"/>
        <w:outlineLvl w:val="9"/>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附件：1.新版本作品登记证书样本</w:t>
      </w:r>
    </w:p>
    <w:p>
      <w:pPr>
        <w:keepNext w:val="0"/>
        <w:keepLines w:val="0"/>
        <w:pageBreakBefore w:val="0"/>
        <w:widowControl w:val="0"/>
        <w:numPr>
          <w:ilvl w:val="0"/>
          <w:numId w:val="0"/>
        </w:numPr>
        <w:kinsoku/>
        <w:wordWrap/>
        <w:overflowPunct/>
        <w:topLinePunct w:val="0"/>
        <w:autoSpaceDE/>
        <w:autoSpaceDN/>
        <w:bidi w:val="0"/>
        <w:adjustRightInd/>
        <w:snapToGrid/>
        <w:spacing w:line="460" w:lineRule="exact"/>
        <w:ind w:left="0" w:leftChars="0" w:right="0" w:rightChars="0" w:firstLine="480" w:firstLineChars="200"/>
        <w:jc w:val="both"/>
        <w:textAlignment w:val="auto"/>
        <w:outlineLvl w:val="9"/>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2.地区编号列表、作品分类号</w:t>
      </w:r>
    </w:p>
    <w:p>
      <w:pPr>
        <w:keepNext w:val="0"/>
        <w:keepLines w:val="0"/>
        <w:pageBreakBefore w:val="0"/>
        <w:widowControl w:val="0"/>
        <w:numPr>
          <w:ilvl w:val="0"/>
          <w:numId w:val="0"/>
        </w:numPr>
        <w:kinsoku/>
        <w:wordWrap/>
        <w:overflowPunct/>
        <w:topLinePunct w:val="0"/>
        <w:autoSpaceDE/>
        <w:autoSpaceDN/>
        <w:bidi w:val="0"/>
        <w:adjustRightInd/>
        <w:snapToGrid/>
        <w:spacing w:line="460" w:lineRule="exact"/>
        <w:ind w:left="0" w:leftChars="0" w:right="0" w:rightChars="0" w:firstLine="480" w:firstLineChars="200"/>
        <w:jc w:val="both"/>
        <w:textAlignment w:val="auto"/>
        <w:outlineLvl w:val="9"/>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3.印章样本</w:t>
      </w:r>
    </w:p>
    <w:p>
      <w:pPr>
        <w:keepNext w:val="0"/>
        <w:keepLines w:val="0"/>
        <w:pageBreakBefore w:val="0"/>
        <w:widowControl w:val="0"/>
        <w:numPr>
          <w:ilvl w:val="0"/>
          <w:numId w:val="0"/>
        </w:numPr>
        <w:kinsoku/>
        <w:wordWrap/>
        <w:overflowPunct/>
        <w:topLinePunct w:val="0"/>
        <w:autoSpaceDE/>
        <w:autoSpaceDN/>
        <w:bidi w:val="0"/>
        <w:adjustRightInd/>
        <w:snapToGrid/>
        <w:spacing w:line="460" w:lineRule="exact"/>
        <w:ind w:left="0" w:leftChars="0" w:right="0" w:rightChars="0"/>
        <w:jc w:val="both"/>
        <w:textAlignment w:val="auto"/>
        <w:outlineLvl w:val="9"/>
        <w:rPr>
          <w:rFonts w:hint="eastAsia" w:ascii="宋体" w:hAnsi="宋体" w:eastAsia="宋体" w:cs="宋体"/>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460" w:lineRule="exact"/>
        <w:ind w:left="0" w:leftChars="0" w:right="0" w:rightChars="0"/>
        <w:jc w:val="both"/>
        <w:textAlignment w:val="auto"/>
        <w:outlineLvl w:val="9"/>
        <w:rPr>
          <w:rFonts w:hint="eastAsia" w:ascii="宋体" w:hAnsi="宋体" w:eastAsia="宋体" w:cs="宋体"/>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460" w:lineRule="exact"/>
        <w:ind w:left="0" w:leftChars="0" w:right="0" w:rightChars="0"/>
        <w:jc w:val="both"/>
        <w:textAlignment w:val="auto"/>
        <w:outlineLvl w:val="9"/>
        <w:rPr>
          <w:rFonts w:hint="eastAsia" w:ascii="宋体" w:hAnsi="宋体" w:eastAsia="宋体" w:cs="宋体"/>
          <w:sz w:val="24"/>
          <w:szCs w:val="24"/>
          <w:lang w:val="en-US" w:eastAsia="zh-CN"/>
        </w:rPr>
      </w:pPr>
    </w:p>
    <w:p>
      <w:pPr>
        <w:keepNext w:val="0"/>
        <w:keepLines w:val="0"/>
        <w:pageBreakBefore w:val="0"/>
        <w:widowControl w:val="0"/>
        <w:numPr>
          <w:ilvl w:val="0"/>
          <w:numId w:val="0"/>
        </w:numPr>
        <w:kinsoku/>
        <w:wordWrap w:val="0"/>
        <w:overflowPunct/>
        <w:topLinePunct w:val="0"/>
        <w:autoSpaceDE/>
        <w:autoSpaceDN/>
        <w:bidi w:val="0"/>
        <w:adjustRightInd/>
        <w:snapToGrid/>
        <w:spacing w:line="460" w:lineRule="exact"/>
        <w:ind w:left="0" w:leftChars="0" w:right="0" w:rightChars="0"/>
        <w:jc w:val="right"/>
        <w:textAlignment w:val="auto"/>
        <w:outlineLvl w:val="9"/>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国家版权局　 </w:t>
      </w:r>
    </w:p>
    <w:p>
      <w:pPr>
        <w:keepNext w:val="0"/>
        <w:keepLines w:val="0"/>
        <w:pageBreakBefore w:val="0"/>
        <w:widowControl w:val="0"/>
        <w:numPr>
          <w:ilvl w:val="0"/>
          <w:numId w:val="0"/>
        </w:numPr>
        <w:kinsoku/>
        <w:wordWrap/>
        <w:overflowPunct/>
        <w:topLinePunct w:val="0"/>
        <w:autoSpaceDE/>
        <w:autoSpaceDN/>
        <w:bidi w:val="0"/>
        <w:adjustRightInd/>
        <w:snapToGrid/>
        <w:spacing w:line="460" w:lineRule="exact"/>
        <w:ind w:left="0" w:leftChars="0" w:right="0" w:rightChars="0"/>
        <w:jc w:val="right"/>
        <w:textAlignment w:val="auto"/>
        <w:outlineLvl w:val="9"/>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2016年2月15日</w:t>
      </w:r>
    </w:p>
    <w:p>
      <w:pPr>
        <w:keepNext w:val="0"/>
        <w:keepLines w:val="0"/>
        <w:pageBreakBefore w:val="0"/>
        <w:widowControl w:val="0"/>
        <w:numPr>
          <w:ilvl w:val="0"/>
          <w:numId w:val="0"/>
        </w:numPr>
        <w:kinsoku/>
        <w:wordWrap/>
        <w:overflowPunct/>
        <w:topLinePunct w:val="0"/>
        <w:autoSpaceDE/>
        <w:autoSpaceDN/>
        <w:bidi w:val="0"/>
        <w:adjustRightInd/>
        <w:snapToGrid/>
        <w:spacing w:line="460" w:lineRule="exact"/>
        <w:ind w:left="0" w:leftChars="0" w:right="0" w:rightChars="0"/>
        <w:jc w:val="both"/>
        <w:textAlignment w:val="auto"/>
        <w:outlineLvl w:val="9"/>
        <w:rPr>
          <w:rFonts w:hint="eastAsia" w:ascii="仿宋_GB2312" w:hAnsi="仿宋_GB2312" w:eastAsia="仿宋_GB2312"/>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240" w:lineRule="auto"/>
        <w:ind w:left="0" w:leftChars="0" w:right="0" w:rightChars="0"/>
        <w:jc w:val="both"/>
        <w:textAlignment w:val="auto"/>
        <w:outlineLvl w:val="9"/>
        <w:rPr>
          <w:rFonts w:hint="eastAsia" w:ascii="仿宋_GB2312" w:hAnsi="仿宋_GB2312" w:eastAsia="仿宋_GB2312"/>
          <w:sz w:val="36"/>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240" w:lineRule="auto"/>
        <w:ind w:left="0" w:leftChars="0" w:right="0" w:rightChars="0"/>
        <w:jc w:val="both"/>
        <w:textAlignment w:val="auto"/>
        <w:outlineLvl w:val="9"/>
        <w:rPr>
          <w:rFonts w:hint="eastAsia" w:ascii="仿宋_GB2312" w:hAnsi="仿宋_GB2312" w:eastAsia="仿宋_GB2312"/>
          <w:sz w:val="36"/>
          <w:lang w:val="en-US" w:eastAsia="zh-CN"/>
        </w:rPr>
      </w:pPr>
      <w:r>
        <w:rPr>
          <w:rFonts w:hint="eastAsia" w:ascii="仿宋_GB2312" w:hAnsi="仿宋_GB2312" w:eastAsia="仿宋_GB2312"/>
          <w:sz w:val="36"/>
          <w:lang w:val="en-US" w:eastAsia="zh-CN"/>
        </w:rPr>
        <w:br w:type="page"/>
      </w:r>
    </w:p>
    <w:p>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240" w:lineRule="auto"/>
        <w:ind w:right="0" w:rightChars="0"/>
        <w:jc w:val="both"/>
        <w:textAlignment w:val="auto"/>
        <w:outlineLvl w:val="9"/>
        <w:rPr>
          <w:rFonts w:hint="eastAsia" w:ascii="黑体" w:hAnsi="黑体" w:eastAsia="黑体"/>
          <w:sz w:val="32"/>
          <w:lang w:val="en-US" w:eastAsia="zh-CN"/>
        </w:rPr>
      </w:pPr>
      <w:r>
        <w:rPr>
          <w:rFonts w:hint="eastAsia" w:ascii="黑体" w:hAnsi="黑体" w:eastAsia="黑体"/>
          <w:sz w:val="32"/>
          <w:lang w:val="en-US" w:eastAsia="zh-CN"/>
        </w:rPr>
        <w:t>附件1</w:t>
      </w:r>
    </w:p>
    <w:p>
      <w:pPr>
        <w:ind w:left="0" w:leftChars="0" w:right="0" w:rightChars="0" w:firstLine="0" w:firstLineChars="0"/>
        <w:jc w:val="center"/>
        <w:rPr>
          <w:rFonts w:hint="eastAsia" w:ascii="华文中宋" w:hAnsi="华文中宋" w:eastAsia="华文中宋"/>
          <w:b/>
          <w:sz w:val="44"/>
          <w:szCs w:val="44"/>
          <w:lang w:val="en-US" w:eastAsia="zh-CN"/>
        </w:rPr>
      </w:pPr>
      <w:r>
        <w:rPr>
          <w:rFonts w:hint="eastAsia" w:ascii="华文中宋" w:hAnsi="华文中宋" w:eastAsia="华文中宋"/>
          <w:b/>
          <w:sz w:val="44"/>
          <w:szCs w:val="44"/>
          <w:lang w:val="en-US" w:eastAsia="zh-CN"/>
        </w:rPr>
        <w:t>新版本作品登记证书样式</w:t>
      </w:r>
    </w:p>
    <w:p>
      <w:pPr>
        <w:kinsoku/>
        <w:autoSpaceDE/>
        <w:autoSpaceDN w:val="0"/>
        <w:spacing w:line="30" w:lineRule="atLeast"/>
        <w:jc w:val="center"/>
        <w:rPr>
          <w:rFonts w:hint="eastAsia" w:ascii="仿宋_GB2312" w:hAnsi="仿宋_GB2312" w:eastAsia="仿宋_GB2312"/>
          <w:sz w:val="32"/>
          <w:lang w:eastAsia="zh-CN"/>
        </w:rPr>
      </w:pPr>
      <w:r>
        <w:rPr>
          <w:rFonts w:hint="default" w:ascii="仿宋_GB2312" w:eastAsia="仿宋_GB2312"/>
          <w:sz w:val="32"/>
          <w:szCs w:val="32"/>
          <w:lang w:val="en-US" w:eastAsia="zh-CN"/>
        </w:rPr>
        <w:drawing>
          <wp:inline distT="0" distB="0" distL="114300" distR="114300">
            <wp:extent cx="6952615" cy="5213985"/>
            <wp:effectExtent l="0" t="0" r="5715" b="635"/>
            <wp:docPr id="1" name="图片 3" descr="D:\白冰\2016\其他\作品登记证书\最终  作品登书正稿终稿1(20160218).jpg最终  作品登书正稿终稿1(20160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descr="D:\白冰\2016\其他\作品登记证书\最终  作品登书正稿终稿1(20160218).jpg最终  作品登书正稿终稿1(20160218)"/>
                    <pic:cNvPicPr>
                      <a:picLocks noChangeAspect="1"/>
                    </pic:cNvPicPr>
                  </pic:nvPicPr>
                  <pic:blipFill>
                    <a:blip r:embed="rId4"/>
                    <a:stretch>
                      <a:fillRect/>
                    </a:stretch>
                  </pic:blipFill>
                  <pic:spPr>
                    <a:xfrm rot="5400000">
                      <a:off x="0" y="0"/>
                      <a:ext cx="6952615" cy="521398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0" w:lineRule="atLeast"/>
        <w:ind w:left="0" w:leftChars="0" w:right="0" w:rightChars="0" w:firstLine="360" w:firstLineChars="200"/>
        <w:jc w:val="both"/>
        <w:textAlignment w:val="auto"/>
        <w:outlineLvl w:val="9"/>
        <w:rPr>
          <w:rFonts w:hint="eastAsia"/>
          <w:sz w:val="20"/>
          <w:szCs w:val="18"/>
          <w:lang w:val="en-US" w:eastAsia="zh-CN"/>
        </w:rPr>
      </w:pPr>
      <w:r>
        <w:rPr>
          <w:rFonts w:hint="eastAsia"/>
          <w:sz w:val="18"/>
          <w:szCs w:val="16"/>
          <w:lang w:val="en-US" w:eastAsia="zh-CN"/>
        </w:rPr>
        <w:t>注：本证书为样本，规格为A4大小（210×280CM）的148g米黄色环保纸，“作品登记证书”的字体字号为汉仪大宋简45pt，正文字体字号为方正宋一简体14pt，“中华人民共和国国家版权局统一监制”的字体字号为汉仪大宋简14pt。证书底色CMYK色值为（C=0、M=0、Y=10、K=0），证书花边CMYK色值为（C=30、M=40、Y=70、K=0），请严格按照本证书样式的用纸和规格制</w:t>
      </w:r>
      <w:r>
        <w:rPr>
          <w:rFonts w:hint="eastAsia"/>
          <w:sz w:val="20"/>
          <w:szCs w:val="18"/>
          <w:lang w:val="en-US" w:eastAsia="zh-CN"/>
        </w:rPr>
        <w:t>证。</w:t>
      </w:r>
    </w:p>
    <w:p>
      <w:pPr>
        <w:jc w:val="left"/>
        <w:rPr>
          <w:rFonts w:hint="eastAsia" w:ascii="黑体" w:hAnsi="黑体" w:eastAsia="黑体"/>
          <w:sz w:val="32"/>
          <w:lang w:val="en-US" w:eastAsia="zh-CN"/>
        </w:rPr>
      </w:pPr>
      <w:r>
        <w:rPr>
          <w:rFonts w:hint="eastAsia" w:ascii="黑体" w:hAnsi="黑体" w:eastAsia="黑体"/>
          <w:sz w:val="32"/>
          <w:lang w:val="en-US" w:eastAsia="zh-CN"/>
        </w:rPr>
        <w:t>附件2</w:t>
      </w:r>
    </w:p>
    <w:p>
      <w:pPr>
        <w:jc w:val="center"/>
        <w:rPr>
          <w:rFonts w:hint="eastAsia" w:ascii="华文中宋" w:hAnsi="华文中宋" w:eastAsia="华文中宋"/>
          <w:sz w:val="44"/>
          <w:lang w:eastAsia="zh-CN"/>
        </w:rPr>
      </w:pPr>
      <w:r>
        <w:rPr>
          <w:rFonts w:hint="eastAsia" w:ascii="华文中宋" w:hAnsi="华文中宋" w:eastAsia="华文中宋"/>
          <w:sz w:val="44"/>
          <w:lang w:eastAsia="zh-CN"/>
        </w:rPr>
        <w:t>地区编号列表</w:t>
      </w:r>
    </w:p>
    <w:p>
      <w:pPr>
        <w:rPr>
          <w:rFonts w:hint="eastAsia" w:ascii="仿宋_GB2312" w:hAnsi="仿宋_GB2312" w:eastAsia="仿宋_GB2312"/>
          <w:sz w:val="32"/>
          <w:lang w:eastAsia="zh-CN"/>
        </w:rPr>
      </w:pPr>
      <w:r>
        <w:rPr>
          <w:rFonts w:hint="eastAsia" w:ascii="仿宋_GB2312" w:hAnsi="仿宋_GB2312" w:eastAsia="仿宋_GB2312"/>
          <w:sz w:val="32"/>
          <w:lang w:eastAsia="zh-CN"/>
        </w:rPr>
        <w:t>北京市：京作登字</w:t>
      </w:r>
    </w:p>
    <w:p>
      <w:pPr>
        <w:rPr>
          <w:rFonts w:hint="eastAsia" w:ascii="仿宋_GB2312" w:hAnsi="仿宋_GB2312" w:eastAsia="仿宋_GB2312"/>
          <w:sz w:val="32"/>
          <w:lang w:eastAsia="zh-CN"/>
        </w:rPr>
      </w:pPr>
      <w:r>
        <w:rPr>
          <w:rFonts w:hint="eastAsia" w:ascii="仿宋_GB2312" w:hAnsi="仿宋_GB2312" w:eastAsia="仿宋_GB2312"/>
          <w:sz w:val="32"/>
          <w:lang w:eastAsia="zh-CN"/>
        </w:rPr>
        <w:t>上海市：沪作登字</w:t>
      </w:r>
    </w:p>
    <w:p>
      <w:pPr>
        <w:rPr>
          <w:rFonts w:hint="eastAsia" w:ascii="仿宋_GB2312" w:hAnsi="仿宋_GB2312" w:eastAsia="仿宋_GB2312"/>
          <w:sz w:val="32"/>
          <w:lang w:eastAsia="zh-CN"/>
        </w:rPr>
      </w:pPr>
      <w:r>
        <w:rPr>
          <w:rFonts w:hint="eastAsia" w:ascii="仿宋_GB2312" w:hAnsi="仿宋_GB2312" w:eastAsia="仿宋_GB2312"/>
          <w:sz w:val="32"/>
          <w:lang w:eastAsia="zh-CN"/>
        </w:rPr>
        <w:t>天津市：津作登字</w:t>
      </w:r>
    </w:p>
    <w:p>
      <w:pPr>
        <w:rPr>
          <w:rFonts w:hint="eastAsia" w:ascii="仿宋_GB2312" w:hAnsi="仿宋_GB2312" w:eastAsia="仿宋_GB2312"/>
          <w:sz w:val="32"/>
        </w:rPr>
      </w:pPr>
      <w:r>
        <w:rPr>
          <w:rFonts w:hint="eastAsia" w:ascii="仿宋_GB2312" w:hAnsi="仿宋_GB2312" w:eastAsia="仿宋_GB2312"/>
          <w:sz w:val="32"/>
          <w:lang w:eastAsia="zh-CN"/>
        </w:rPr>
        <w:t>重庆市：渝作登字</w:t>
      </w:r>
    </w:p>
    <w:p>
      <w:pPr>
        <w:rPr>
          <w:rFonts w:hint="eastAsia" w:ascii="仿宋_GB2312" w:hAnsi="仿宋_GB2312" w:eastAsia="仿宋_GB2312"/>
          <w:sz w:val="32"/>
        </w:rPr>
      </w:pPr>
      <w:r>
        <w:rPr>
          <w:rFonts w:hint="eastAsia" w:ascii="仿宋_GB2312" w:hAnsi="仿宋_GB2312" w:eastAsia="仿宋_GB2312"/>
          <w:sz w:val="32"/>
        </w:rPr>
        <w:t>河北省</w:t>
      </w:r>
      <w:r>
        <w:rPr>
          <w:rFonts w:hint="eastAsia" w:ascii="仿宋_GB2312" w:hAnsi="仿宋_GB2312" w:eastAsia="仿宋_GB2312"/>
          <w:sz w:val="32"/>
          <w:lang w:eastAsia="zh-CN"/>
        </w:rPr>
        <w:t>：</w:t>
      </w:r>
      <w:r>
        <w:rPr>
          <w:rFonts w:hint="eastAsia" w:ascii="仿宋_GB2312" w:hAnsi="仿宋_GB2312" w:eastAsia="仿宋_GB2312"/>
          <w:sz w:val="32"/>
        </w:rPr>
        <w:t>冀</w:t>
      </w:r>
      <w:r>
        <w:rPr>
          <w:rFonts w:hint="eastAsia" w:ascii="仿宋_GB2312" w:hAnsi="仿宋_GB2312" w:eastAsia="仿宋_GB2312"/>
          <w:sz w:val="32"/>
          <w:lang w:eastAsia="zh-CN"/>
        </w:rPr>
        <w:t>作登字</w:t>
      </w:r>
    </w:p>
    <w:p>
      <w:pPr>
        <w:rPr>
          <w:rFonts w:hint="eastAsia" w:ascii="仿宋_GB2312" w:hAnsi="仿宋_GB2312" w:eastAsia="仿宋_GB2312"/>
          <w:sz w:val="32"/>
        </w:rPr>
      </w:pPr>
      <w:r>
        <w:rPr>
          <w:rFonts w:hint="eastAsia" w:ascii="仿宋_GB2312" w:hAnsi="仿宋_GB2312" w:eastAsia="仿宋_GB2312"/>
          <w:sz w:val="32"/>
        </w:rPr>
        <w:t>山西省</w:t>
      </w:r>
      <w:r>
        <w:rPr>
          <w:rFonts w:hint="eastAsia" w:ascii="仿宋_GB2312" w:hAnsi="仿宋_GB2312" w:eastAsia="仿宋_GB2312"/>
          <w:sz w:val="32"/>
          <w:lang w:eastAsia="zh-CN"/>
        </w:rPr>
        <w:t>：</w:t>
      </w:r>
      <w:r>
        <w:rPr>
          <w:rFonts w:hint="eastAsia" w:ascii="仿宋_GB2312" w:hAnsi="仿宋_GB2312" w:eastAsia="仿宋_GB2312"/>
          <w:sz w:val="32"/>
        </w:rPr>
        <w:t>晋</w:t>
      </w:r>
      <w:r>
        <w:rPr>
          <w:rFonts w:hint="eastAsia" w:ascii="仿宋_GB2312" w:hAnsi="仿宋_GB2312" w:eastAsia="仿宋_GB2312"/>
          <w:sz w:val="32"/>
          <w:lang w:eastAsia="zh-CN"/>
        </w:rPr>
        <w:t>作登字</w:t>
      </w:r>
    </w:p>
    <w:p>
      <w:pPr>
        <w:rPr>
          <w:rFonts w:hint="eastAsia" w:ascii="仿宋_GB2312" w:hAnsi="仿宋_GB2312" w:eastAsia="仿宋_GB2312"/>
          <w:sz w:val="32"/>
        </w:rPr>
      </w:pPr>
      <w:r>
        <w:rPr>
          <w:rFonts w:hint="eastAsia" w:ascii="仿宋_GB2312" w:hAnsi="仿宋_GB2312" w:eastAsia="仿宋_GB2312"/>
          <w:sz w:val="32"/>
        </w:rPr>
        <w:t>辽宁省</w:t>
      </w:r>
      <w:r>
        <w:rPr>
          <w:rFonts w:hint="eastAsia" w:ascii="仿宋_GB2312" w:hAnsi="仿宋_GB2312" w:eastAsia="仿宋_GB2312"/>
          <w:sz w:val="32"/>
          <w:lang w:eastAsia="zh-CN"/>
        </w:rPr>
        <w:t>：</w:t>
      </w:r>
      <w:r>
        <w:rPr>
          <w:rFonts w:hint="eastAsia" w:ascii="仿宋_GB2312" w:hAnsi="仿宋_GB2312" w:eastAsia="仿宋_GB2312"/>
          <w:sz w:val="32"/>
        </w:rPr>
        <w:t>辽</w:t>
      </w:r>
      <w:r>
        <w:rPr>
          <w:rFonts w:hint="eastAsia" w:ascii="仿宋_GB2312" w:hAnsi="仿宋_GB2312" w:eastAsia="仿宋_GB2312"/>
          <w:sz w:val="32"/>
          <w:lang w:eastAsia="zh-CN"/>
        </w:rPr>
        <w:t>作登字</w:t>
      </w:r>
    </w:p>
    <w:p>
      <w:pPr>
        <w:rPr>
          <w:rFonts w:hint="eastAsia" w:ascii="仿宋_GB2312" w:hAnsi="仿宋_GB2312" w:eastAsia="仿宋_GB2312"/>
          <w:sz w:val="32"/>
        </w:rPr>
      </w:pPr>
      <w:r>
        <w:rPr>
          <w:rFonts w:hint="eastAsia" w:ascii="仿宋_GB2312" w:hAnsi="仿宋_GB2312" w:eastAsia="仿宋_GB2312"/>
          <w:sz w:val="32"/>
        </w:rPr>
        <w:t>吉林省</w:t>
      </w:r>
      <w:r>
        <w:rPr>
          <w:rFonts w:hint="eastAsia" w:ascii="仿宋_GB2312" w:hAnsi="仿宋_GB2312" w:eastAsia="仿宋_GB2312"/>
          <w:sz w:val="32"/>
          <w:lang w:eastAsia="zh-CN"/>
        </w:rPr>
        <w:t>：</w:t>
      </w:r>
      <w:r>
        <w:rPr>
          <w:rFonts w:hint="eastAsia" w:ascii="仿宋_GB2312" w:hAnsi="仿宋_GB2312" w:eastAsia="仿宋_GB2312"/>
          <w:sz w:val="32"/>
        </w:rPr>
        <w:t>吉</w:t>
      </w:r>
      <w:r>
        <w:rPr>
          <w:rFonts w:hint="eastAsia" w:ascii="仿宋_GB2312" w:hAnsi="仿宋_GB2312" w:eastAsia="仿宋_GB2312"/>
          <w:sz w:val="32"/>
          <w:lang w:eastAsia="zh-CN"/>
        </w:rPr>
        <w:t>作登字</w:t>
      </w:r>
    </w:p>
    <w:p>
      <w:pPr>
        <w:rPr>
          <w:rFonts w:hint="eastAsia" w:ascii="仿宋_GB2312" w:hAnsi="仿宋_GB2312" w:eastAsia="仿宋_GB2312"/>
          <w:sz w:val="32"/>
        </w:rPr>
      </w:pPr>
      <w:r>
        <w:rPr>
          <w:rFonts w:hint="eastAsia" w:ascii="仿宋_GB2312" w:hAnsi="仿宋_GB2312" w:eastAsia="仿宋_GB2312"/>
          <w:sz w:val="32"/>
        </w:rPr>
        <w:t>黑龙江省</w:t>
      </w:r>
      <w:r>
        <w:rPr>
          <w:rFonts w:hint="eastAsia" w:ascii="仿宋_GB2312" w:hAnsi="仿宋_GB2312" w:eastAsia="仿宋_GB2312"/>
          <w:sz w:val="32"/>
          <w:lang w:eastAsia="zh-CN"/>
        </w:rPr>
        <w:t>：</w:t>
      </w:r>
      <w:r>
        <w:rPr>
          <w:rFonts w:hint="eastAsia" w:ascii="仿宋_GB2312" w:hAnsi="仿宋_GB2312" w:eastAsia="仿宋_GB2312"/>
          <w:sz w:val="32"/>
        </w:rPr>
        <w:t>黑</w:t>
      </w:r>
      <w:r>
        <w:rPr>
          <w:rFonts w:hint="eastAsia" w:ascii="仿宋_GB2312" w:hAnsi="仿宋_GB2312" w:eastAsia="仿宋_GB2312"/>
          <w:sz w:val="32"/>
          <w:lang w:eastAsia="zh-CN"/>
        </w:rPr>
        <w:t>作登字</w:t>
      </w:r>
    </w:p>
    <w:p>
      <w:pPr>
        <w:rPr>
          <w:rFonts w:hint="eastAsia" w:ascii="仿宋_GB2312" w:hAnsi="仿宋_GB2312" w:eastAsia="仿宋_GB2312"/>
          <w:sz w:val="32"/>
        </w:rPr>
      </w:pPr>
      <w:r>
        <w:rPr>
          <w:rFonts w:hint="eastAsia" w:ascii="仿宋_GB2312" w:hAnsi="仿宋_GB2312" w:eastAsia="仿宋_GB2312"/>
          <w:sz w:val="32"/>
        </w:rPr>
        <w:t>江苏省</w:t>
      </w:r>
      <w:r>
        <w:rPr>
          <w:rFonts w:hint="eastAsia" w:ascii="仿宋_GB2312" w:hAnsi="仿宋_GB2312" w:eastAsia="仿宋_GB2312"/>
          <w:sz w:val="32"/>
          <w:lang w:eastAsia="zh-CN"/>
        </w:rPr>
        <w:t>：</w:t>
      </w:r>
      <w:r>
        <w:rPr>
          <w:rFonts w:hint="eastAsia" w:ascii="仿宋_GB2312" w:hAnsi="仿宋_GB2312" w:eastAsia="仿宋_GB2312"/>
          <w:sz w:val="32"/>
        </w:rPr>
        <w:t>苏</w:t>
      </w:r>
      <w:r>
        <w:rPr>
          <w:rFonts w:hint="eastAsia" w:ascii="仿宋_GB2312" w:hAnsi="仿宋_GB2312" w:eastAsia="仿宋_GB2312"/>
          <w:sz w:val="32"/>
          <w:lang w:eastAsia="zh-CN"/>
        </w:rPr>
        <w:t>作登字</w:t>
      </w:r>
    </w:p>
    <w:p>
      <w:pPr>
        <w:rPr>
          <w:rFonts w:hint="eastAsia" w:ascii="仿宋_GB2312" w:hAnsi="仿宋_GB2312" w:eastAsia="仿宋_GB2312"/>
          <w:sz w:val="32"/>
        </w:rPr>
      </w:pPr>
      <w:r>
        <w:rPr>
          <w:rFonts w:hint="eastAsia" w:ascii="仿宋_GB2312" w:hAnsi="仿宋_GB2312" w:eastAsia="仿宋_GB2312"/>
          <w:sz w:val="32"/>
        </w:rPr>
        <w:t>浙江省</w:t>
      </w:r>
      <w:r>
        <w:rPr>
          <w:rFonts w:hint="eastAsia" w:ascii="仿宋_GB2312" w:hAnsi="仿宋_GB2312" w:eastAsia="仿宋_GB2312"/>
          <w:sz w:val="32"/>
          <w:lang w:eastAsia="zh-CN"/>
        </w:rPr>
        <w:t>：</w:t>
      </w:r>
      <w:r>
        <w:rPr>
          <w:rFonts w:hint="eastAsia" w:ascii="仿宋_GB2312" w:hAnsi="仿宋_GB2312" w:eastAsia="仿宋_GB2312"/>
          <w:sz w:val="32"/>
        </w:rPr>
        <w:t>浙</w:t>
      </w:r>
      <w:r>
        <w:rPr>
          <w:rFonts w:hint="eastAsia" w:ascii="仿宋_GB2312" w:hAnsi="仿宋_GB2312" w:eastAsia="仿宋_GB2312"/>
          <w:sz w:val="32"/>
          <w:lang w:eastAsia="zh-CN"/>
        </w:rPr>
        <w:t>作登字</w:t>
      </w:r>
    </w:p>
    <w:p>
      <w:pPr>
        <w:rPr>
          <w:rFonts w:hint="eastAsia" w:ascii="仿宋_GB2312" w:hAnsi="仿宋_GB2312" w:eastAsia="仿宋_GB2312"/>
          <w:sz w:val="32"/>
        </w:rPr>
      </w:pPr>
      <w:r>
        <w:rPr>
          <w:rFonts w:hint="eastAsia" w:ascii="仿宋_GB2312" w:hAnsi="仿宋_GB2312" w:eastAsia="仿宋_GB2312"/>
          <w:sz w:val="32"/>
        </w:rPr>
        <w:t>安徽省</w:t>
      </w:r>
      <w:r>
        <w:rPr>
          <w:rFonts w:hint="eastAsia" w:ascii="仿宋_GB2312" w:hAnsi="仿宋_GB2312" w:eastAsia="仿宋_GB2312"/>
          <w:sz w:val="32"/>
          <w:lang w:eastAsia="zh-CN"/>
        </w:rPr>
        <w:t>：</w:t>
      </w:r>
      <w:r>
        <w:rPr>
          <w:rFonts w:hint="eastAsia" w:ascii="仿宋_GB2312" w:hAnsi="仿宋_GB2312" w:eastAsia="仿宋_GB2312"/>
          <w:sz w:val="32"/>
        </w:rPr>
        <w:t>皖</w:t>
      </w:r>
      <w:r>
        <w:rPr>
          <w:rFonts w:hint="eastAsia" w:ascii="仿宋_GB2312" w:hAnsi="仿宋_GB2312" w:eastAsia="仿宋_GB2312"/>
          <w:sz w:val="32"/>
          <w:lang w:eastAsia="zh-CN"/>
        </w:rPr>
        <w:t>作登字</w:t>
      </w:r>
    </w:p>
    <w:p>
      <w:pPr>
        <w:rPr>
          <w:rFonts w:hint="eastAsia" w:ascii="仿宋_GB2312" w:hAnsi="仿宋_GB2312" w:eastAsia="仿宋_GB2312"/>
          <w:sz w:val="32"/>
        </w:rPr>
      </w:pPr>
      <w:r>
        <w:rPr>
          <w:rFonts w:hint="eastAsia" w:ascii="仿宋_GB2312" w:hAnsi="仿宋_GB2312" w:eastAsia="仿宋_GB2312"/>
          <w:sz w:val="32"/>
        </w:rPr>
        <w:t>福建省</w:t>
      </w:r>
      <w:r>
        <w:rPr>
          <w:rFonts w:hint="eastAsia" w:ascii="仿宋_GB2312" w:hAnsi="仿宋_GB2312" w:eastAsia="仿宋_GB2312"/>
          <w:sz w:val="32"/>
          <w:lang w:eastAsia="zh-CN"/>
        </w:rPr>
        <w:t>：</w:t>
      </w:r>
      <w:r>
        <w:rPr>
          <w:rFonts w:hint="eastAsia" w:ascii="仿宋_GB2312" w:hAnsi="仿宋_GB2312" w:eastAsia="仿宋_GB2312"/>
          <w:sz w:val="32"/>
        </w:rPr>
        <w:t>闽</w:t>
      </w:r>
      <w:r>
        <w:rPr>
          <w:rFonts w:hint="eastAsia" w:ascii="仿宋_GB2312" w:hAnsi="仿宋_GB2312" w:eastAsia="仿宋_GB2312"/>
          <w:sz w:val="32"/>
          <w:lang w:eastAsia="zh-CN"/>
        </w:rPr>
        <w:t>作登字</w:t>
      </w:r>
    </w:p>
    <w:p>
      <w:pPr>
        <w:rPr>
          <w:rFonts w:hint="eastAsia" w:ascii="仿宋_GB2312" w:hAnsi="仿宋_GB2312" w:eastAsia="仿宋_GB2312"/>
          <w:sz w:val="32"/>
        </w:rPr>
      </w:pPr>
      <w:r>
        <w:rPr>
          <w:rFonts w:hint="eastAsia" w:ascii="仿宋_GB2312" w:hAnsi="仿宋_GB2312" w:eastAsia="仿宋_GB2312"/>
          <w:sz w:val="32"/>
        </w:rPr>
        <w:t>江西省</w:t>
      </w:r>
      <w:r>
        <w:rPr>
          <w:rFonts w:hint="eastAsia" w:ascii="仿宋_GB2312" w:hAnsi="仿宋_GB2312" w:eastAsia="仿宋_GB2312"/>
          <w:sz w:val="32"/>
          <w:lang w:eastAsia="zh-CN"/>
        </w:rPr>
        <w:t>：</w:t>
      </w:r>
      <w:r>
        <w:rPr>
          <w:rFonts w:hint="eastAsia" w:ascii="仿宋_GB2312" w:hAnsi="仿宋_GB2312" w:eastAsia="仿宋_GB2312"/>
          <w:sz w:val="32"/>
        </w:rPr>
        <w:t>赣</w:t>
      </w:r>
      <w:r>
        <w:rPr>
          <w:rFonts w:hint="eastAsia" w:ascii="仿宋_GB2312" w:hAnsi="仿宋_GB2312" w:eastAsia="仿宋_GB2312"/>
          <w:sz w:val="32"/>
          <w:lang w:eastAsia="zh-CN"/>
        </w:rPr>
        <w:t>作登字</w:t>
      </w:r>
    </w:p>
    <w:p>
      <w:pPr>
        <w:rPr>
          <w:rFonts w:hint="eastAsia" w:ascii="仿宋_GB2312" w:hAnsi="仿宋_GB2312" w:eastAsia="仿宋_GB2312"/>
          <w:sz w:val="32"/>
        </w:rPr>
      </w:pPr>
      <w:r>
        <w:rPr>
          <w:rFonts w:hint="eastAsia" w:ascii="仿宋_GB2312" w:hAnsi="仿宋_GB2312" w:eastAsia="仿宋_GB2312"/>
          <w:sz w:val="32"/>
        </w:rPr>
        <w:t>山东省</w:t>
      </w:r>
      <w:r>
        <w:rPr>
          <w:rFonts w:hint="eastAsia" w:ascii="仿宋_GB2312" w:hAnsi="仿宋_GB2312" w:eastAsia="仿宋_GB2312"/>
          <w:sz w:val="32"/>
          <w:lang w:eastAsia="zh-CN"/>
        </w:rPr>
        <w:t>：</w:t>
      </w:r>
      <w:r>
        <w:rPr>
          <w:rFonts w:hint="eastAsia" w:ascii="仿宋_GB2312" w:hAnsi="仿宋_GB2312" w:eastAsia="仿宋_GB2312"/>
          <w:sz w:val="32"/>
        </w:rPr>
        <w:t>鲁</w:t>
      </w:r>
      <w:r>
        <w:rPr>
          <w:rFonts w:hint="eastAsia" w:ascii="仿宋_GB2312" w:hAnsi="仿宋_GB2312" w:eastAsia="仿宋_GB2312"/>
          <w:sz w:val="32"/>
          <w:lang w:eastAsia="zh-CN"/>
        </w:rPr>
        <w:t>作登字</w:t>
      </w:r>
    </w:p>
    <w:p>
      <w:pPr>
        <w:rPr>
          <w:rFonts w:hint="eastAsia" w:ascii="仿宋_GB2312" w:hAnsi="仿宋_GB2312" w:eastAsia="仿宋_GB2312"/>
          <w:sz w:val="32"/>
        </w:rPr>
      </w:pPr>
      <w:r>
        <w:rPr>
          <w:rFonts w:hint="eastAsia" w:ascii="仿宋_GB2312" w:hAnsi="仿宋_GB2312" w:eastAsia="仿宋_GB2312"/>
          <w:sz w:val="32"/>
        </w:rPr>
        <w:t>河南省</w:t>
      </w:r>
      <w:r>
        <w:rPr>
          <w:rFonts w:hint="eastAsia" w:ascii="仿宋_GB2312" w:hAnsi="仿宋_GB2312" w:eastAsia="仿宋_GB2312"/>
          <w:sz w:val="32"/>
          <w:lang w:eastAsia="zh-CN"/>
        </w:rPr>
        <w:t>：</w:t>
      </w:r>
      <w:r>
        <w:rPr>
          <w:rFonts w:hint="eastAsia" w:ascii="仿宋_GB2312" w:hAnsi="仿宋_GB2312" w:eastAsia="仿宋_GB2312"/>
          <w:sz w:val="32"/>
        </w:rPr>
        <w:t>豫</w:t>
      </w:r>
      <w:r>
        <w:rPr>
          <w:rFonts w:hint="eastAsia" w:ascii="仿宋_GB2312" w:hAnsi="仿宋_GB2312" w:eastAsia="仿宋_GB2312"/>
          <w:sz w:val="32"/>
          <w:lang w:eastAsia="zh-CN"/>
        </w:rPr>
        <w:t>作登字</w:t>
      </w:r>
    </w:p>
    <w:p>
      <w:pPr>
        <w:rPr>
          <w:rFonts w:hint="eastAsia" w:ascii="仿宋_GB2312" w:hAnsi="仿宋_GB2312" w:eastAsia="仿宋_GB2312"/>
          <w:sz w:val="32"/>
        </w:rPr>
      </w:pPr>
      <w:r>
        <w:rPr>
          <w:rFonts w:hint="eastAsia" w:ascii="仿宋_GB2312" w:hAnsi="仿宋_GB2312" w:eastAsia="仿宋_GB2312"/>
          <w:sz w:val="32"/>
        </w:rPr>
        <w:t>湖北省</w:t>
      </w:r>
      <w:r>
        <w:rPr>
          <w:rFonts w:hint="eastAsia" w:ascii="仿宋_GB2312" w:hAnsi="仿宋_GB2312" w:eastAsia="仿宋_GB2312"/>
          <w:sz w:val="32"/>
          <w:lang w:eastAsia="zh-CN"/>
        </w:rPr>
        <w:t>：</w:t>
      </w:r>
      <w:r>
        <w:rPr>
          <w:rFonts w:hint="eastAsia" w:ascii="仿宋_GB2312" w:hAnsi="仿宋_GB2312" w:eastAsia="仿宋_GB2312"/>
          <w:sz w:val="32"/>
        </w:rPr>
        <w:t>鄂</w:t>
      </w:r>
      <w:r>
        <w:rPr>
          <w:rFonts w:hint="eastAsia" w:ascii="仿宋_GB2312" w:hAnsi="仿宋_GB2312" w:eastAsia="仿宋_GB2312"/>
          <w:sz w:val="32"/>
          <w:lang w:eastAsia="zh-CN"/>
        </w:rPr>
        <w:t>作登字</w:t>
      </w:r>
    </w:p>
    <w:p>
      <w:pPr>
        <w:rPr>
          <w:rFonts w:hint="eastAsia" w:ascii="仿宋_GB2312" w:hAnsi="仿宋_GB2312" w:eastAsia="仿宋_GB2312"/>
          <w:sz w:val="32"/>
        </w:rPr>
      </w:pPr>
    </w:p>
    <w:p>
      <w:pPr>
        <w:rPr>
          <w:rFonts w:hint="eastAsia" w:ascii="仿宋_GB2312" w:hAnsi="仿宋_GB2312" w:eastAsia="仿宋_GB2312"/>
          <w:sz w:val="32"/>
        </w:rPr>
      </w:pPr>
    </w:p>
    <w:p>
      <w:pPr>
        <w:rPr>
          <w:rFonts w:hint="eastAsia" w:ascii="仿宋_GB2312" w:hAnsi="仿宋_GB2312" w:eastAsia="仿宋_GB2312"/>
          <w:sz w:val="32"/>
        </w:rPr>
      </w:pPr>
    </w:p>
    <w:p>
      <w:pPr>
        <w:rPr>
          <w:rFonts w:hint="eastAsia" w:ascii="仿宋_GB2312" w:hAnsi="仿宋_GB2312" w:eastAsia="仿宋_GB2312"/>
          <w:sz w:val="32"/>
        </w:rPr>
      </w:pPr>
      <w:r>
        <w:rPr>
          <w:rFonts w:hint="eastAsia" w:ascii="仿宋_GB2312" w:hAnsi="仿宋_GB2312" w:eastAsia="仿宋_GB2312"/>
          <w:sz w:val="32"/>
        </w:rPr>
        <w:t>湖南省</w:t>
      </w:r>
      <w:r>
        <w:rPr>
          <w:rFonts w:hint="eastAsia" w:ascii="仿宋_GB2312" w:hAnsi="仿宋_GB2312" w:eastAsia="仿宋_GB2312"/>
          <w:sz w:val="32"/>
          <w:lang w:eastAsia="zh-CN"/>
        </w:rPr>
        <w:t>：</w:t>
      </w:r>
      <w:r>
        <w:rPr>
          <w:rFonts w:hint="eastAsia" w:ascii="仿宋_GB2312" w:hAnsi="仿宋_GB2312" w:eastAsia="仿宋_GB2312"/>
          <w:sz w:val="32"/>
        </w:rPr>
        <w:t>湘</w:t>
      </w:r>
      <w:r>
        <w:rPr>
          <w:rFonts w:hint="eastAsia" w:ascii="仿宋_GB2312" w:hAnsi="仿宋_GB2312" w:eastAsia="仿宋_GB2312"/>
          <w:sz w:val="32"/>
          <w:lang w:eastAsia="zh-CN"/>
        </w:rPr>
        <w:t>作登字</w:t>
      </w:r>
    </w:p>
    <w:p>
      <w:pPr>
        <w:rPr>
          <w:rFonts w:hint="eastAsia" w:ascii="仿宋_GB2312" w:hAnsi="仿宋_GB2312" w:eastAsia="仿宋_GB2312"/>
          <w:sz w:val="32"/>
        </w:rPr>
      </w:pPr>
      <w:r>
        <w:rPr>
          <w:rFonts w:hint="eastAsia" w:ascii="仿宋_GB2312" w:hAnsi="仿宋_GB2312" w:eastAsia="仿宋_GB2312"/>
          <w:sz w:val="32"/>
        </w:rPr>
        <w:t>广东省</w:t>
      </w:r>
      <w:r>
        <w:rPr>
          <w:rFonts w:hint="eastAsia" w:ascii="仿宋_GB2312" w:hAnsi="仿宋_GB2312" w:eastAsia="仿宋_GB2312"/>
          <w:sz w:val="32"/>
          <w:lang w:eastAsia="zh-CN"/>
        </w:rPr>
        <w:t>：</w:t>
      </w:r>
      <w:r>
        <w:rPr>
          <w:rFonts w:hint="eastAsia" w:ascii="仿宋_GB2312" w:hAnsi="仿宋_GB2312" w:eastAsia="仿宋_GB2312"/>
          <w:sz w:val="32"/>
        </w:rPr>
        <w:t>粤</w:t>
      </w:r>
      <w:r>
        <w:rPr>
          <w:rFonts w:hint="eastAsia" w:ascii="仿宋_GB2312" w:hAnsi="仿宋_GB2312" w:eastAsia="仿宋_GB2312"/>
          <w:sz w:val="32"/>
          <w:lang w:eastAsia="zh-CN"/>
        </w:rPr>
        <w:t>作登字</w:t>
      </w:r>
    </w:p>
    <w:p>
      <w:pPr>
        <w:rPr>
          <w:rFonts w:hint="eastAsia" w:ascii="仿宋_GB2312" w:hAnsi="仿宋_GB2312" w:eastAsia="仿宋_GB2312"/>
          <w:sz w:val="32"/>
        </w:rPr>
      </w:pPr>
      <w:r>
        <w:rPr>
          <w:rFonts w:hint="eastAsia" w:ascii="仿宋_GB2312" w:hAnsi="仿宋_GB2312" w:eastAsia="仿宋_GB2312"/>
          <w:sz w:val="32"/>
        </w:rPr>
        <w:t>海南省</w:t>
      </w:r>
      <w:r>
        <w:rPr>
          <w:rFonts w:hint="eastAsia" w:ascii="仿宋_GB2312" w:hAnsi="仿宋_GB2312" w:eastAsia="仿宋_GB2312"/>
          <w:sz w:val="32"/>
          <w:lang w:eastAsia="zh-CN"/>
        </w:rPr>
        <w:t>：</w:t>
      </w:r>
      <w:r>
        <w:rPr>
          <w:rFonts w:hint="eastAsia" w:ascii="仿宋_GB2312" w:hAnsi="仿宋_GB2312" w:eastAsia="仿宋_GB2312"/>
          <w:sz w:val="32"/>
        </w:rPr>
        <w:t>琼</w:t>
      </w:r>
      <w:r>
        <w:rPr>
          <w:rFonts w:hint="eastAsia" w:ascii="仿宋_GB2312" w:hAnsi="仿宋_GB2312" w:eastAsia="仿宋_GB2312"/>
          <w:sz w:val="32"/>
          <w:lang w:eastAsia="zh-CN"/>
        </w:rPr>
        <w:t>作登字</w:t>
      </w:r>
    </w:p>
    <w:p>
      <w:pPr>
        <w:rPr>
          <w:rFonts w:hint="eastAsia" w:ascii="仿宋_GB2312" w:hAnsi="仿宋_GB2312" w:eastAsia="仿宋_GB2312"/>
          <w:sz w:val="32"/>
        </w:rPr>
      </w:pPr>
      <w:r>
        <w:rPr>
          <w:rFonts w:hint="eastAsia" w:ascii="仿宋_GB2312" w:hAnsi="仿宋_GB2312" w:eastAsia="仿宋_GB2312"/>
          <w:sz w:val="32"/>
        </w:rPr>
        <w:t>四川省</w:t>
      </w:r>
      <w:r>
        <w:rPr>
          <w:rFonts w:hint="eastAsia" w:ascii="仿宋_GB2312" w:hAnsi="仿宋_GB2312" w:eastAsia="仿宋_GB2312"/>
          <w:sz w:val="32"/>
          <w:lang w:eastAsia="zh-CN"/>
        </w:rPr>
        <w:t>：</w:t>
      </w:r>
      <w:r>
        <w:rPr>
          <w:rFonts w:hint="eastAsia" w:ascii="仿宋_GB2312" w:hAnsi="仿宋_GB2312" w:eastAsia="仿宋_GB2312"/>
          <w:sz w:val="32"/>
        </w:rPr>
        <w:t>川</w:t>
      </w:r>
      <w:r>
        <w:rPr>
          <w:rFonts w:hint="eastAsia" w:ascii="仿宋_GB2312" w:hAnsi="仿宋_GB2312" w:eastAsia="仿宋_GB2312"/>
          <w:sz w:val="32"/>
          <w:lang w:eastAsia="zh-CN"/>
        </w:rPr>
        <w:t>作登字</w:t>
      </w:r>
    </w:p>
    <w:p>
      <w:pPr>
        <w:rPr>
          <w:rFonts w:hint="eastAsia" w:ascii="仿宋_GB2312" w:hAnsi="仿宋_GB2312" w:eastAsia="仿宋_GB2312"/>
          <w:sz w:val="32"/>
        </w:rPr>
      </w:pPr>
      <w:r>
        <w:rPr>
          <w:rFonts w:hint="eastAsia" w:ascii="仿宋_GB2312" w:hAnsi="仿宋_GB2312" w:eastAsia="仿宋_GB2312"/>
          <w:sz w:val="32"/>
        </w:rPr>
        <w:t>贵州省</w:t>
      </w:r>
      <w:r>
        <w:rPr>
          <w:rFonts w:hint="eastAsia" w:ascii="仿宋_GB2312" w:hAnsi="仿宋_GB2312" w:eastAsia="仿宋_GB2312"/>
          <w:sz w:val="32"/>
          <w:lang w:eastAsia="zh-CN"/>
        </w:rPr>
        <w:t>：</w:t>
      </w:r>
      <w:r>
        <w:rPr>
          <w:rFonts w:hint="eastAsia" w:ascii="仿宋_GB2312" w:hAnsi="仿宋_GB2312" w:eastAsia="仿宋_GB2312"/>
          <w:sz w:val="32"/>
        </w:rPr>
        <w:t>黔</w:t>
      </w:r>
      <w:r>
        <w:rPr>
          <w:rFonts w:hint="eastAsia" w:ascii="仿宋_GB2312" w:hAnsi="仿宋_GB2312" w:eastAsia="仿宋_GB2312"/>
          <w:sz w:val="32"/>
          <w:lang w:eastAsia="zh-CN"/>
        </w:rPr>
        <w:t>作登字</w:t>
      </w:r>
    </w:p>
    <w:p>
      <w:pPr>
        <w:rPr>
          <w:rFonts w:hint="eastAsia" w:ascii="仿宋_GB2312" w:hAnsi="仿宋_GB2312" w:eastAsia="仿宋_GB2312"/>
          <w:sz w:val="32"/>
        </w:rPr>
      </w:pPr>
      <w:r>
        <w:rPr>
          <w:rFonts w:hint="eastAsia" w:ascii="仿宋_GB2312" w:hAnsi="仿宋_GB2312" w:eastAsia="仿宋_GB2312"/>
          <w:sz w:val="32"/>
        </w:rPr>
        <w:t>云南省</w:t>
      </w:r>
      <w:r>
        <w:rPr>
          <w:rFonts w:hint="eastAsia" w:ascii="仿宋_GB2312" w:hAnsi="仿宋_GB2312" w:eastAsia="仿宋_GB2312"/>
          <w:sz w:val="32"/>
          <w:lang w:eastAsia="zh-CN"/>
        </w:rPr>
        <w:t>：</w:t>
      </w:r>
      <w:r>
        <w:rPr>
          <w:rFonts w:hint="eastAsia" w:ascii="仿宋_GB2312" w:hAnsi="仿宋_GB2312" w:eastAsia="仿宋_GB2312"/>
          <w:sz w:val="32"/>
        </w:rPr>
        <w:t>滇</w:t>
      </w:r>
      <w:r>
        <w:rPr>
          <w:rFonts w:hint="eastAsia" w:ascii="仿宋_GB2312" w:hAnsi="仿宋_GB2312" w:eastAsia="仿宋_GB2312"/>
          <w:sz w:val="32"/>
          <w:lang w:eastAsia="zh-CN"/>
        </w:rPr>
        <w:t>作登字</w:t>
      </w:r>
      <w:r>
        <w:rPr>
          <w:rFonts w:hint="eastAsia" w:ascii="仿宋_GB2312" w:hAnsi="仿宋_GB2312" w:eastAsia="仿宋_GB2312"/>
          <w:sz w:val="32"/>
        </w:rPr>
        <w:t xml:space="preserve"> </w:t>
      </w:r>
    </w:p>
    <w:p>
      <w:pPr>
        <w:rPr>
          <w:rFonts w:hint="eastAsia" w:ascii="仿宋_GB2312" w:hAnsi="仿宋_GB2312" w:eastAsia="仿宋_GB2312"/>
          <w:sz w:val="32"/>
        </w:rPr>
      </w:pPr>
      <w:r>
        <w:rPr>
          <w:rFonts w:hint="eastAsia" w:ascii="仿宋_GB2312" w:hAnsi="仿宋_GB2312" w:eastAsia="仿宋_GB2312"/>
          <w:sz w:val="32"/>
        </w:rPr>
        <w:t>陕西省</w:t>
      </w:r>
      <w:r>
        <w:rPr>
          <w:rFonts w:hint="eastAsia" w:ascii="仿宋_GB2312" w:hAnsi="仿宋_GB2312" w:eastAsia="仿宋_GB2312"/>
          <w:sz w:val="32"/>
          <w:lang w:eastAsia="zh-CN"/>
        </w:rPr>
        <w:t>：</w:t>
      </w:r>
      <w:r>
        <w:rPr>
          <w:rFonts w:hint="eastAsia" w:ascii="仿宋_GB2312" w:hAnsi="仿宋_GB2312" w:eastAsia="仿宋_GB2312"/>
          <w:sz w:val="32"/>
        </w:rPr>
        <w:t>陕</w:t>
      </w:r>
      <w:r>
        <w:rPr>
          <w:rFonts w:hint="eastAsia" w:ascii="仿宋_GB2312" w:hAnsi="仿宋_GB2312" w:eastAsia="仿宋_GB2312"/>
          <w:sz w:val="32"/>
          <w:lang w:eastAsia="zh-CN"/>
        </w:rPr>
        <w:t>作登字</w:t>
      </w:r>
    </w:p>
    <w:p>
      <w:pPr>
        <w:rPr>
          <w:rFonts w:hint="eastAsia" w:ascii="仿宋_GB2312" w:hAnsi="仿宋_GB2312" w:eastAsia="仿宋_GB2312"/>
          <w:sz w:val="32"/>
        </w:rPr>
      </w:pPr>
      <w:r>
        <w:rPr>
          <w:rFonts w:hint="eastAsia" w:ascii="仿宋_GB2312" w:hAnsi="仿宋_GB2312" w:eastAsia="仿宋_GB2312"/>
          <w:sz w:val="32"/>
        </w:rPr>
        <w:t>甘肃省</w:t>
      </w:r>
      <w:r>
        <w:rPr>
          <w:rFonts w:hint="eastAsia" w:ascii="仿宋_GB2312" w:hAnsi="仿宋_GB2312" w:eastAsia="仿宋_GB2312"/>
          <w:sz w:val="32"/>
          <w:lang w:eastAsia="zh-CN"/>
        </w:rPr>
        <w:t>：</w:t>
      </w:r>
      <w:r>
        <w:rPr>
          <w:rFonts w:hint="eastAsia" w:ascii="仿宋_GB2312" w:hAnsi="仿宋_GB2312" w:eastAsia="仿宋_GB2312"/>
          <w:sz w:val="32"/>
        </w:rPr>
        <w:t>甘</w:t>
      </w:r>
      <w:r>
        <w:rPr>
          <w:rFonts w:hint="eastAsia" w:ascii="仿宋_GB2312" w:hAnsi="仿宋_GB2312" w:eastAsia="仿宋_GB2312"/>
          <w:sz w:val="32"/>
          <w:lang w:eastAsia="zh-CN"/>
        </w:rPr>
        <w:t>作登字</w:t>
      </w:r>
    </w:p>
    <w:p>
      <w:pPr>
        <w:rPr>
          <w:rFonts w:hint="eastAsia" w:ascii="仿宋_GB2312" w:hAnsi="仿宋_GB2312" w:eastAsia="仿宋_GB2312"/>
          <w:sz w:val="32"/>
        </w:rPr>
      </w:pPr>
      <w:r>
        <w:rPr>
          <w:rFonts w:hint="eastAsia" w:ascii="仿宋_GB2312" w:hAnsi="仿宋_GB2312" w:eastAsia="仿宋_GB2312"/>
          <w:sz w:val="32"/>
        </w:rPr>
        <w:t>青海省</w:t>
      </w:r>
      <w:r>
        <w:rPr>
          <w:rFonts w:hint="eastAsia" w:ascii="仿宋_GB2312" w:hAnsi="仿宋_GB2312" w:eastAsia="仿宋_GB2312"/>
          <w:sz w:val="32"/>
          <w:lang w:eastAsia="zh-CN"/>
        </w:rPr>
        <w:t>：</w:t>
      </w:r>
      <w:r>
        <w:rPr>
          <w:rFonts w:hint="eastAsia" w:ascii="仿宋_GB2312" w:hAnsi="仿宋_GB2312" w:eastAsia="仿宋_GB2312"/>
          <w:sz w:val="32"/>
        </w:rPr>
        <w:t>青</w:t>
      </w:r>
      <w:r>
        <w:rPr>
          <w:rFonts w:hint="eastAsia" w:ascii="仿宋_GB2312" w:hAnsi="仿宋_GB2312" w:eastAsia="仿宋_GB2312"/>
          <w:sz w:val="32"/>
          <w:lang w:eastAsia="zh-CN"/>
        </w:rPr>
        <w:t>作登字</w:t>
      </w:r>
    </w:p>
    <w:p>
      <w:pPr>
        <w:rPr>
          <w:rFonts w:hint="eastAsia" w:ascii="仿宋_GB2312" w:hAnsi="仿宋_GB2312" w:eastAsia="仿宋_GB2312"/>
          <w:sz w:val="32"/>
        </w:rPr>
      </w:pPr>
      <w:r>
        <w:rPr>
          <w:rFonts w:hint="eastAsia" w:ascii="仿宋_GB2312" w:hAnsi="仿宋_GB2312" w:eastAsia="仿宋_GB2312"/>
          <w:sz w:val="32"/>
        </w:rPr>
        <w:t>西藏自治区</w:t>
      </w:r>
      <w:r>
        <w:rPr>
          <w:rFonts w:hint="eastAsia" w:ascii="仿宋_GB2312" w:hAnsi="仿宋_GB2312" w:eastAsia="仿宋_GB2312"/>
          <w:sz w:val="32"/>
          <w:lang w:eastAsia="zh-CN"/>
        </w:rPr>
        <w:t>：</w:t>
      </w:r>
      <w:r>
        <w:rPr>
          <w:rFonts w:hint="eastAsia" w:ascii="仿宋_GB2312" w:hAnsi="仿宋_GB2312" w:eastAsia="仿宋_GB2312"/>
          <w:sz w:val="32"/>
        </w:rPr>
        <w:t>藏</w:t>
      </w:r>
      <w:r>
        <w:rPr>
          <w:rFonts w:hint="eastAsia" w:ascii="仿宋_GB2312" w:hAnsi="仿宋_GB2312" w:eastAsia="仿宋_GB2312"/>
          <w:sz w:val="32"/>
          <w:lang w:eastAsia="zh-CN"/>
        </w:rPr>
        <w:t>作登字</w:t>
      </w:r>
    </w:p>
    <w:p>
      <w:pPr>
        <w:rPr>
          <w:rFonts w:hint="eastAsia" w:ascii="仿宋_GB2312" w:hAnsi="仿宋_GB2312" w:eastAsia="仿宋_GB2312"/>
          <w:sz w:val="32"/>
        </w:rPr>
      </w:pPr>
      <w:r>
        <w:rPr>
          <w:rFonts w:hint="eastAsia" w:ascii="仿宋_GB2312" w:hAnsi="仿宋_GB2312" w:eastAsia="仿宋_GB2312"/>
          <w:sz w:val="32"/>
        </w:rPr>
        <w:t>广西壮族自治区</w:t>
      </w:r>
      <w:r>
        <w:rPr>
          <w:rFonts w:hint="eastAsia" w:ascii="仿宋_GB2312" w:hAnsi="仿宋_GB2312" w:eastAsia="仿宋_GB2312"/>
          <w:sz w:val="32"/>
          <w:lang w:eastAsia="zh-CN"/>
        </w:rPr>
        <w:t>：</w:t>
      </w:r>
      <w:r>
        <w:rPr>
          <w:rFonts w:hint="eastAsia" w:ascii="仿宋_GB2312" w:hAnsi="仿宋_GB2312" w:eastAsia="仿宋_GB2312"/>
          <w:sz w:val="32"/>
        </w:rPr>
        <w:t>桂</w:t>
      </w:r>
      <w:r>
        <w:rPr>
          <w:rFonts w:hint="eastAsia" w:ascii="仿宋_GB2312" w:hAnsi="仿宋_GB2312" w:eastAsia="仿宋_GB2312"/>
          <w:sz w:val="32"/>
          <w:lang w:eastAsia="zh-CN"/>
        </w:rPr>
        <w:t>作登字</w:t>
      </w:r>
    </w:p>
    <w:p>
      <w:pPr>
        <w:rPr>
          <w:rFonts w:hint="eastAsia" w:ascii="仿宋_GB2312" w:hAnsi="仿宋_GB2312" w:eastAsia="仿宋_GB2312"/>
          <w:sz w:val="32"/>
        </w:rPr>
      </w:pPr>
      <w:r>
        <w:rPr>
          <w:rFonts w:hint="eastAsia" w:ascii="仿宋_GB2312" w:hAnsi="仿宋_GB2312" w:eastAsia="仿宋_GB2312"/>
          <w:sz w:val="32"/>
        </w:rPr>
        <w:t>内蒙古自治区</w:t>
      </w:r>
      <w:r>
        <w:rPr>
          <w:rFonts w:hint="eastAsia" w:ascii="仿宋_GB2312" w:hAnsi="仿宋_GB2312" w:eastAsia="仿宋_GB2312"/>
          <w:sz w:val="32"/>
          <w:lang w:eastAsia="zh-CN"/>
        </w:rPr>
        <w:t>：</w:t>
      </w:r>
      <w:r>
        <w:rPr>
          <w:rFonts w:hint="eastAsia" w:ascii="仿宋_GB2312" w:hAnsi="仿宋_GB2312" w:eastAsia="仿宋_GB2312"/>
          <w:sz w:val="32"/>
        </w:rPr>
        <w:t>蒙</w:t>
      </w:r>
      <w:r>
        <w:rPr>
          <w:rFonts w:hint="eastAsia" w:ascii="仿宋_GB2312" w:hAnsi="仿宋_GB2312" w:eastAsia="仿宋_GB2312"/>
          <w:sz w:val="32"/>
          <w:lang w:eastAsia="zh-CN"/>
        </w:rPr>
        <w:t>作登字</w:t>
      </w:r>
    </w:p>
    <w:p>
      <w:pPr>
        <w:rPr>
          <w:rFonts w:hint="eastAsia" w:ascii="仿宋_GB2312" w:hAnsi="仿宋_GB2312" w:eastAsia="仿宋_GB2312"/>
          <w:sz w:val="32"/>
        </w:rPr>
      </w:pPr>
      <w:r>
        <w:rPr>
          <w:rFonts w:hint="eastAsia" w:ascii="仿宋_GB2312" w:hAnsi="仿宋_GB2312" w:eastAsia="仿宋_GB2312"/>
          <w:sz w:val="32"/>
        </w:rPr>
        <w:t>宁夏回族自治区</w:t>
      </w:r>
      <w:r>
        <w:rPr>
          <w:rFonts w:hint="eastAsia" w:ascii="仿宋_GB2312" w:hAnsi="仿宋_GB2312" w:eastAsia="仿宋_GB2312"/>
          <w:sz w:val="32"/>
          <w:lang w:eastAsia="zh-CN"/>
        </w:rPr>
        <w:t>：</w:t>
      </w:r>
      <w:r>
        <w:rPr>
          <w:rFonts w:hint="eastAsia" w:ascii="仿宋_GB2312" w:hAnsi="仿宋_GB2312" w:eastAsia="仿宋_GB2312"/>
          <w:sz w:val="32"/>
        </w:rPr>
        <w:t>宁</w:t>
      </w:r>
      <w:r>
        <w:rPr>
          <w:rFonts w:hint="eastAsia" w:ascii="仿宋_GB2312" w:hAnsi="仿宋_GB2312" w:eastAsia="仿宋_GB2312"/>
          <w:sz w:val="32"/>
          <w:lang w:eastAsia="zh-CN"/>
        </w:rPr>
        <w:t>作登字</w:t>
      </w:r>
    </w:p>
    <w:p>
      <w:pPr>
        <w:rPr>
          <w:rFonts w:hint="eastAsia" w:ascii="仿宋_GB2312" w:hAnsi="仿宋_GB2312" w:eastAsia="仿宋_GB2312"/>
          <w:sz w:val="32"/>
        </w:rPr>
      </w:pPr>
      <w:r>
        <w:rPr>
          <w:rFonts w:hint="eastAsia" w:ascii="仿宋_GB2312" w:hAnsi="仿宋_GB2312" w:eastAsia="仿宋_GB2312"/>
          <w:sz w:val="32"/>
        </w:rPr>
        <w:t>新疆维吾尔自治区</w:t>
      </w:r>
      <w:r>
        <w:rPr>
          <w:rFonts w:hint="eastAsia" w:ascii="仿宋_GB2312" w:hAnsi="仿宋_GB2312" w:eastAsia="仿宋_GB2312"/>
          <w:sz w:val="32"/>
          <w:lang w:eastAsia="zh-CN"/>
        </w:rPr>
        <w:t>：</w:t>
      </w:r>
      <w:r>
        <w:rPr>
          <w:rFonts w:hint="eastAsia" w:ascii="仿宋_GB2312" w:hAnsi="仿宋_GB2312" w:eastAsia="仿宋_GB2312"/>
          <w:sz w:val="32"/>
        </w:rPr>
        <w:t>新</w:t>
      </w:r>
      <w:r>
        <w:rPr>
          <w:rFonts w:hint="eastAsia" w:ascii="仿宋_GB2312" w:hAnsi="仿宋_GB2312" w:eastAsia="仿宋_GB2312"/>
          <w:sz w:val="32"/>
          <w:lang w:eastAsia="zh-CN"/>
        </w:rPr>
        <w:t>作登字</w:t>
      </w:r>
      <w:r>
        <w:rPr>
          <w:rFonts w:hint="eastAsia" w:ascii="仿宋_GB2312" w:hAnsi="仿宋_GB2312" w:eastAsia="仿宋_GB2312"/>
          <w:sz w:val="32"/>
        </w:rPr>
        <w:t xml:space="preserve"> </w:t>
      </w:r>
    </w:p>
    <w:p>
      <w:pPr>
        <w:rPr>
          <w:rFonts w:hint="eastAsia" w:ascii="仿宋_GB2312" w:hAnsi="仿宋_GB2312" w:eastAsia="仿宋_GB2312"/>
          <w:sz w:val="32"/>
          <w:lang w:eastAsia="zh-CN"/>
        </w:rPr>
      </w:pPr>
      <w:r>
        <w:rPr>
          <w:rFonts w:hint="eastAsia" w:ascii="仿宋_GB2312" w:hAnsi="仿宋_GB2312" w:eastAsia="仿宋_GB2312"/>
          <w:sz w:val="32"/>
          <w:lang w:eastAsia="zh-CN"/>
        </w:rPr>
        <w:t>国家版权局：国作登字</w:t>
      </w:r>
    </w:p>
    <w:p>
      <w:pPr>
        <w:rPr>
          <w:rFonts w:hint="eastAsia" w:ascii="仿宋_GB2312" w:hAnsi="仿宋_GB2312" w:eastAsia="仿宋_GB2312"/>
          <w:sz w:val="32"/>
        </w:rPr>
      </w:pPr>
    </w:p>
    <w:p>
      <w:pPr>
        <w:rPr>
          <w:rFonts w:hint="eastAsia" w:ascii="仿宋_GB2312" w:hAnsi="仿宋_GB2312" w:eastAsia="仿宋_GB2312"/>
          <w:sz w:val="32"/>
        </w:rPr>
      </w:pPr>
    </w:p>
    <w:p>
      <w:pPr>
        <w:jc w:val="center"/>
        <w:rPr>
          <w:rFonts w:hint="eastAsia" w:eastAsia="黑体"/>
          <w:sz w:val="32"/>
        </w:rPr>
      </w:pPr>
    </w:p>
    <w:p>
      <w:pPr>
        <w:jc w:val="center"/>
        <w:rPr>
          <w:rFonts w:hint="eastAsia" w:eastAsia="黑体"/>
          <w:sz w:val="32"/>
        </w:rPr>
      </w:pPr>
    </w:p>
    <w:p>
      <w:pPr>
        <w:jc w:val="center"/>
        <w:rPr>
          <w:rFonts w:hint="eastAsia" w:eastAsia="黑体"/>
          <w:sz w:val="32"/>
        </w:rPr>
      </w:pPr>
    </w:p>
    <w:p>
      <w:pPr>
        <w:jc w:val="center"/>
        <w:rPr>
          <w:rFonts w:hint="eastAsia" w:eastAsia="黑体"/>
          <w:sz w:val="32"/>
        </w:rPr>
      </w:pPr>
    </w:p>
    <w:p>
      <w:pPr>
        <w:jc w:val="center"/>
        <w:rPr>
          <w:rFonts w:hint="eastAsia" w:eastAsia="黑体"/>
          <w:sz w:val="32"/>
        </w:rPr>
      </w:pPr>
    </w:p>
    <w:p>
      <w:pPr>
        <w:jc w:val="center"/>
        <w:rPr>
          <w:rFonts w:hint="eastAsia" w:ascii="华文中宋" w:hAnsi="华文中宋" w:eastAsia="华文中宋"/>
          <w:sz w:val="44"/>
        </w:rPr>
      </w:pPr>
    </w:p>
    <w:p>
      <w:pPr>
        <w:jc w:val="center"/>
        <w:rPr>
          <w:rFonts w:hint="eastAsia" w:ascii="华文中宋" w:hAnsi="华文中宋" w:eastAsia="华文中宋"/>
          <w:sz w:val="44"/>
        </w:rPr>
      </w:pPr>
      <w:r>
        <w:rPr>
          <w:rFonts w:hint="eastAsia" w:ascii="华文中宋" w:hAnsi="华文中宋" w:eastAsia="华文中宋"/>
          <w:sz w:val="44"/>
        </w:rPr>
        <w:t>作品分类号</w:t>
      </w:r>
    </w:p>
    <w:p>
      <w:pPr>
        <w:rPr>
          <w:rFonts w:hint="eastAsia"/>
        </w:rPr>
      </w:pPr>
    </w:p>
    <w:tbl>
      <w:tblPr>
        <w:tblStyle w:val="5"/>
        <w:tblW w:w="0" w:type="auto"/>
        <w:tblInd w:w="172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83"/>
        <w:gridCol w:w="16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exact"/>
        </w:trPr>
        <w:tc>
          <w:tcPr>
            <w:tcW w:w="2983" w:type="dxa"/>
            <w:noWrap w:val="0"/>
            <w:vAlign w:val="top"/>
          </w:tcPr>
          <w:p>
            <w:pPr>
              <w:jc w:val="center"/>
              <w:rPr>
                <w:rFonts w:hint="eastAsia" w:ascii="黑体" w:hAnsi="黑体" w:eastAsia="黑体"/>
                <w:b w:val="0"/>
                <w:bCs w:val="0"/>
                <w:sz w:val="28"/>
              </w:rPr>
            </w:pPr>
            <w:r>
              <w:rPr>
                <w:rFonts w:hint="eastAsia" w:ascii="黑体" w:hAnsi="黑体" w:eastAsia="黑体"/>
                <w:b w:val="0"/>
                <w:bCs w:val="0"/>
                <w:sz w:val="28"/>
              </w:rPr>
              <w:t>作品/制品类型</w:t>
            </w:r>
          </w:p>
        </w:tc>
        <w:tc>
          <w:tcPr>
            <w:tcW w:w="1697" w:type="dxa"/>
            <w:noWrap w:val="0"/>
            <w:vAlign w:val="top"/>
          </w:tcPr>
          <w:p>
            <w:pPr>
              <w:jc w:val="center"/>
              <w:rPr>
                <w:rFonts w:hint="eastAsia" w:ascii="黑体" w:hAnsi="黑体" w:eastAsia="黑体"/>
                <w:b w:val="0"/>
                <w:bCs w:val="0"/>
                <w:sz w:val="28"/>
              </w:rPr>
            </w:pPr>
            <w:r>
              <w:rPr>
                <w:rFonts w:hint="eastAsia" w:ascii="黑体" w:hAnsi="黑体" w:eastAsia="黑体"/>
                <w:b w:val="0"/>
                <w:bCs w:val="0"/>
                <w:sz w:val="28"/>
              </w:rPr>
              <w:t>分 类 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exact"/>
        </w:trPr>
        <w:tc>
          <w:tcPr>
            <w:tcW w:w="2983" w:type="dxa"/>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before="0" w:beforeLines="0" w:after="0" w:afterLines="0" w:line="240" w:lineRule="auto"/>
              <w:ind w:left="0" w:leftChars="0" w:right="0" w:rightChars="0" w:firstLine="0" w:firstLineChars="0"/>
              <w:jc w:val="center"/>
              <w:textAlignment w:val="auto"/>
              <w:outlineLvl w:val="9"/>
              <w:rPr>
                <w:rFonts w:hint="eastAsia"/>
              </w:rPr>
            </w:pPr>
            <w:r>
              <w:rPr>
                <w:rFonts w:hint="eastAsia"/>
              </w:rPr>
              <w:t>文  字</w:t>
            </w:r>
          </w:p>
        </w:tc>
        <w:tc>
          <w:tcPr>
            <w:tcW w:w="1697" w:type="dxa"/>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before="0" w:beforeLines="0" w:after="0" w:afterLines="0" w:line="240" w:lineRule="auto"/>
              <w:ind w:left="0" w:leftChars="0" w:right="0" w:rightChars="0" w:firstLine="0" w:firstLineChars="0"/>
              <w:jc w:val="center"/>
              <w:textAlignment w:val="auto"/>
              <w:outlineLvl w:val="9"/>
              <w:rPr>
                <w:rFonts w:hint="eastAsia"/>
              </w:rPr>
            </w:pPr>
            <w:r>
              <w:rPr>
                <w:rFonts w:hint="eastAsia"/>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exact"/>
        </w:trPr>
        <w:tc>
          <w:tcPr>
            <w:tcW w:w="2983" w:type="dxa"/>
            <w:noWrap w:val="0"/>
            <w:vAlign w:val="center"/>
          </w:tcPr>
          <w:p>
            <w:pPr>
              <w:keepNext w:val="0"/>
              <w:keepLines w:val="0"/>
              <w:pageBreakBefore w:val="0"/>
              <w:widowControl w:val="0"/>
              <w:kinsoku/>
              <w:wordWrap/>
              <w:overflowPunct/>
              <w:topLinePunct w:val="0"/>
              <w:autoSpaceDE/>
              <w:autoSpaceDN/>
              <w:bidi w:val="0"/>
              <w:adjustRightInd/>
              <w:snapToGrid w:val="0"/>
              <w:spacing w:before="0" w:beforeLines="0" w:after="0" w:afterLines="0" w:line="240" w:lineRule="auto"/>
              <w:ind w:left="0" w:leftChars="0" w:right="0" w:rightChars="0" w:firstLine="0" w:firstLineChars="0"/>
              <w:jc w:val="center"/>
              <w:textAlignment w:val="auto"/>
              <w:outlineLvl w:val="9"/>
              <w:rPr>
                <w:rFonts w:hint="eastAsia"/>
              </w:rPr>
            </w:pPr>
            <w:r>
              <w:rPr>
                <w:rFonts w:hint="eastAsia"/>
              </w:rPr>
              <w:t>口  述</w:t>
            </w:r>
          </w:p>
        </w:tc>
        <w:tc>
          <w:tcPr>
            <w:tcW w:w="1697" w:type="dxa"/>
            <w:noWrap w:val="0"/>
            <w:vAlign w:val="center"/>
          </w:tcPr>
          <w:p>
            <w:pPr>
              <w:keepNext w:val="0"/>
              <w:keepLines w:val="0"/>
              <w:pageBreakBefore w:val="0"/>
              <w:widowControl w:val="0"/>
              <w:kinsoku/>
              <w:wordWrap/>
              <w:overflowPunct/>
              <w:topLinePunct w:val="0"/>
              <w:autoSpaceDE/>
              <w:autoSpaceDN/>
              <w:bidi w:val="0"/>
              <w:adjustRightInd/>
              <w:snapToGrid w:val="0"/>
              <w:spacing w:before="0" w:beforeLines="0" w:after="0" w:afterLines="0" w:line="240" w:lineRule="auto"/>
              <w:ind w:left="0" w:leftChars="0" w:right="0" w:rightChars="0" w:firstLine="0" w:firstLineChars="0"/>
              <w:jc w:val="center"/>
              <w:textAlignment w:val="auto"/>
              <w:outlineLvl w:val="9"/>
              <w:rPr>
                <w:rFonts w:hint="eastAsia"/>
              </w:rPr>
            </w:pPr>
            <w:r>
              <w:rPr>
                <w:rFonts w:hint="eastAsia"/>
              </w:rPr>
              <w: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exact"/>
        </w:trPr>
        <w:tc>
          <w:tcPr>
            <w:tcW w:w="2983" w:type="dxa"/>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before="0" w:beforeLines="0" w:after="0" w:afterLines="0" w:line="240" w:lineRule="auto"/>
              <w:ind w:left="0" w:leftChars="0" w:right="0" w:rightChars="0" w:firstLine="0" w:firstLineChars="0"/>
              <w:jc w:val="center"/>
              <w:textAlignment w:val="auto"/>
              <w:outlineLvl w:val="9"/>
              <w:rPr>
                <w:rFonts w:hint="eastAsia"/>
              </w:rPr>
            </w:pPr>
            <w:r>
              <w:rPr>
                <w:rFonts w:hint="eastAsia"/>
              </w:rPr>
              <w:t>音  乐</w:t>
            </w:r>
          </w:p>
        </w:tc>
        <w:tc>
          <w:tcPr>
            <w:tcW w:w="1697" w:type="dxa"/>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before="0" w:beforeLines="0" w:after="0" w:afterLines="0" w:line="240" w:lineRule="auto"/>
              <w:ind w:left="0" w:leftChars="0" w:right="0" w:rightChars="0" w:firstLine="0" w:firstLineChars="0"/>
              <w:jc w:val="center"/>
              <w:textAlignment w:val="auto"/>
              <w:outlineLvl w:val="9"/>
              <w:rPr>
                <w:rFonts w:hint="eastAsia"/>
              </w:rPr>
            </w:pPr>
            <w:r>
              <w:rPr>
                <w:rFonts w:hint="eastAsia"/>
              </w:rPr>
              <w:t>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exact"/>
        </w:trPr>
        <w:tc>
          <w:tcPr>
            <w:tcW w:w="2983" w:type="dxa"/>
            <w:noWrap w:val="0"/>
            <w:vAlign w:val="center"/>
          </w:tcPr>
          <w:p>
            <w:pPr>
              <w:keepNext w:val="0"/>
              <w:keepLines w:val="0"/>
              <w:pageBreakBefore w:val="0"/>
              <w:widowControl w:val="0"/>
              <w:kinsoku/>
              <w:wordWrap/>
              <w:overflowPunct/>
              <w:topLinePunct w:val="0"/>
              <w:autoSpaceDE/>
              <w:autoSpaceDN/>
              <w:bidi w:val="0"/>
              <w:adjustRightInd/>
              <w:snapToGrid w:val="0"/>
              <w:spacing w:before="0" w:beforeLines="0" w:after="0" w:afterLines="0" w:line="240" w:lineRule="auto"/>
              <w:ind w:left="0" w:leftChars="0" w:right="0" w:rightChars="0" w:firstLine="0" w:firstLineChars="0"/>
              <w:jc w:val="center"/>
              <w:textAlignment w:val="auto"/>
              <w:outlineLvl w:val="9"/>
              <w:rPr>
                <w:rFonts w:hint="eastAsia"/>
              </w:rPr>
            </w:pPr>
            <w:r>
              <w:rPr>
                <w:rFonts w:hint="eastAsia"/>
              </w:rPr>
              <w:t>戏  剧</w:t>
            </w:r>
          </w:p>
        </w:tc>
        <w:tc>
          <w:tcPr>
            <w:tcW w:w="1697" w:type="dxa"/>
            <w:noWrap w:val="0"/>
            <w:vAlign w:val="center"/>
          </w:tcPr>
          <w:p>
            <w:pPr>
              <w:keepNext w:val="0"/>
              <w:keepLines w:val="0"/>
              <w:pageBreakBefore w:val="0"/>
              <w:widowControl w:val="0"/>
              <w:kinsoku/>
              <w:wordWrap/>
              <w:overflowPunct/>
              <w:topLinePunct w:val="0"/>
              <w:autoSpaceDE/>
              <w:autoSpaceDN/>
              <w:bidi w:val="0"/>
              <w:adjustRightInd/>
              <w:snapToGrid w:val="0"/>
              <w:spacing w:before="0" w:beforeLines="0" w:after="0" w:afterLines="0" w:line="240" w:lineRule="auto"/>
              <w:ind w:left="0" w:leftChars="0" w:right="0" w:rightChars="0" w:firstLine="0" w:firstLineChars="0"/>
              <w:jc w:val="center"/>
              <w:textAlignment w:val="auto"/>
              <w:outlineLvl w:val="9"/>
              <w:rPr>
                <w:rFonts w:hint="eastAsia"/>
              </w:rPr>
            </w:pPr>
            <w:r>
              <w:rPr>
                <w:rFonts w:hint="eastAsia"/>
              </w:rPr>
              <w:t>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exact"/>
        </w:trPr>
        <w:tc>
          <w:tcPr>
            <w:tcW w:w="2983" w:type="dxa"/>
            <w:noWrap w:val="0"/>
            <w:vAlign w:val="center"/>
          </w:tcPr>
          <w:p>
            <w:pPr>
              <w:keepNext w:val="0"/>
              <w:keepLines w:val="0"/>
              <w:pageBreakBefore w:val="0"/>
              <w:widowControl w:val="0"/>
              <w:kinsoku/>
              <w:wordWrap/>
              <w:overflowPunct/>
              <w:topLinePunct w:val="0"/>
              <w:autoSpaceDE/>
              <w:autoSpaceDN/>
              <w:bidi w:val="0"/>
              <w:adjustRightInd/>
              <w:snapToGrid w:val="0"/>
              <w:spacing w:before="0" w:beforeLines="0" w:after="0" w:afterLines="0" w:line="240" w:lineRule="auto"/>
              <w:ind w:left="0" w:leftChars="0" w:right="0" w:rightChars="0" w:firstLine="0" w:firstLineChars="0"/>
              <w:jc w:val="center"/>
              <w:textAlignment w:val="auto"/>
              <w:outlineLvl w:val="9"/>
              <w:rPr>
                <w:rFonts w:hint="eastAsia"/>
              </w:rPr>
            </w:pPr>
            <w:r>
              <w:rPr>
                <w:rFonts w:hint="eastAsia"/>
              </w:rPr>
              <w:t>曲  艺</w:t>
            </w:r>
          </w:p>
        </w:tc>
        <w:tc>
          <w:tcPr>
            <w:tcW w:w="1697" w:type="dxa"/>
            <w:noWrap w:val="0"/>
            <w:vAlign w:val="center"/>
          </w:tcPr>
          <w:p>
            <w:pPr>
              <w:keepNext w:val="0"/>
              <w:keepLines w:val="0"/>
              <w:pageBreakBefore w:val="0"/>
              <w:widowControl w:val="0"/>
              <w:kinsoku/>
              <w:wordWrap/>
              <w:overflowPunct/>
              <w:topLinePunct w:val="0"/>
              <w:autoSpaceDE/>
              <w:autoSpaceDN/>
              <w:bidi w:val="0"/>
              <w:adjustRightInd/>
              <w:snapToGrid w:val="0"/>
              <w:spacing w:before="0" w:beforeLines="0" w:after="0" w:afterLines="0" w:line="240" w:lineRule="auto"/>
              <w:ind w:left="0" w:leftChars="0" w:right="0" w:rightChars="0" w:firstLine="0" w:firstLineChars="0"/>
              <w:jc w:val="center"/>
              <w:textAlignment w:val="auto"/>
              <w:outlineLvl w:val="9"/>
              <w:rPr>
                <w:rFonts w:hint="eastAsia"/>
              </w:rPr>
            </w:pPr>
            <w:r>
              <w:rPr>
                <w:rFonts w:hint="eastAsia"/>
              </w:rPr>
              <w:t>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exact"/>
        </w:trPr>
        <w:tc>
          <w:tcPr>
            <w:tcW w:w="2983" w:type="dxa"/>
            <w:noWrap w:val="0"/>
            <w:vAlign w:val="center"/>
          </w:tcPr>
          <w:p>
            <w:pPr>
              <w:keepNext w:val="0"/>
              <w:keepLines w:val="0"/>
              <w:pageBreakBefore w:val="0"/>
              <w:widowControl w:val="0"/>
              <w:kinsoku/>
              <w:wordWrap/>
              <w:overflowPunct/>
              <w:topLinePunct w:val="0"/>
              <w:autoSpaceDE/>
              <w:autoSpaceDN/>
              <w:bidi w:val="0"/>
              <w:adjustRightInd/>
              <w:snapToGrid w:val="0"/>
              <w:spacing w:before="0" w:beforeLines="0" w:after="0" w:afterLines="0" w:line="240" w:lineRule="auto"/>
              <w:ind w:left="0" w:leftChars="0" w:right="0" w:rightChars="0" w:firstLine="0" w:firstLineChars="0"/>
              <w:jc w:val="center"/>
              <w:textAlignment w:val="auto"/>
              <w:outlineLvl w:val="9"/>
              <w:rPr>
                <w:rFonts w:hint="eastAsia"/>
              </w:rPr>
            </w:pPr>
            <w:r>
              <w:rPr>
                <w:rFonts w:hint="eastAsia"/>
              </w:rPr>
              <w:t>舞  蹈</w:t>
            </w:r>
          </w:p>
        </w:tc>
        <w:tc>
          <w:tcPr>
            <w:tcW w:w="1697" w:type="dxa"/>
            <w:noWrap w:val="0"/>
            <w:vAlign w:val="center"/>
          </w:tcPr>
          <w:p>
            <w:pPr>
              <w:keepNext w:val="0"/>
              <w:keepLines w:val="0"/>
              <w:pageBreakBefore w:val="0"/>
              <w:widowControl w:val="0"/>
              <w:kinsoku/>
              <w:wordWrap/>
              <w:overflowPunct/>
              <w:topLinePunct w:val="0"/>
              <w:autoSpaceDE/>
              <w:autoSpaceDN/>
              <w:bidi w:val="0"/>
              <w:adjustRightInd/>
              <w:snapToGrid w:val="0"/>
              <w:spacing w:before="0" w:beforeLines="0" w:after="0" w:afterLines="0" w:line="240" w:lineRule="auto"/>
              <w:ind w:left="0" w:leftChars="0" w:right="0" w:rightChars="0" w:firstLine="0" w:firstLineChars="0"/>
              <w:jc w:val="center"/>
              <w:textAlignment w:val="auto"/>
              <w:outlineLvl w:val="9"/>
              <w:rPr>
                <w:rFonts w:hint="eastAsia"/>
              </w:rPr>
            </w:pPr>
            <w:r>
              <w:rPr>
                <w:rFonts w:hint="eastAsia"/>
              </w:rPr>
              <w: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exact"/>
        </w:trPr>
        <w:tc>
          <w:tcPr>
            <w:tcW w:w="2983" w:type="dxa"/>
            <w:noWrap w:val="0"/>
            <w:vAlign w:val="center"/>
          </w:tcPr>
          <w:p>
            <w:pPr>
              <w:keepNext w:val="0"/>
              <w:keepLines w:val="0"/>
              <w:pageBreakBefore w:val="0"/>
              <w:widowControl w:val="0"/>
              <w:kinsoku/>
              <w:wordWrap/>
              <w:overflowPunct/>
              <w:topLinePunct w:val="0"/>
              <w:autoSpaceDE/>
              <w:autoSpaceDN/>
              <w:bidi w:val="0"/>
              <w:adjustRightInd/>
              <w:snapToGrid w:val="0"/>
              <w:spacing w:before="0" w:beforeLines="0" w:after="0" w:afterLines="0" w:line="240" w:lineRule="auto"/>
              <w:ind w:left="0" w:leftChars="0" w:right="0" w:rightChars="0" w:firstLine="0" w:firstLineChars="0"/>
              <w:jc w:val="center"/>
              <w:textAlignment w:val="auto"/>
              <w:outlineLvl w:val="9"/>
              <w:rPr>
                <w:rFonts w:hint="eastAsia"/>
              </w:rPr>
            </w:pPr>
            <w:r>
              <w:rPr>
                <w:rFonts w:hint="eastAsia"/>
              </w:rPr>
              <w:t>杂  技</w:t>
            </w:r>
          </w:p>
        </w:tc>
        <w:tc>
          <w:tcPr>
            <w:tcW w:w="1697" w:type="dxa"/>
            <w:noWrap w:val="0"/>
            <w:vAlign w:val="center"/>
          </w:tcPr>
          <w:p>
            <w:pPr>
              <w:keepNext w:val="0"/>
              <w:keepLines w:val="0"/>
              <w:pageBreakBefore w:val="0"/>
              <w:widowControl w:val="0"/>
              <w:kinsoku/>
              <w:wordWrap/>
              <w:overflowPunct/>
              <w:topLinePunct w:val="0"/>
              <w:autoSpaceDE/>
              <w:autoSpaceDN/>
              <w:bidi w:val="0"/>
              <w:adjustRightInd/>
              <w:snapToGrid w:val="0"/>
              <w:spacing w:before="0" w:beforeLines="0" w:after="0" w:afterLines="0" w:line="240" w:lineRule="auto"/>
              <w:ind w:left="0" w:leftChars="0" w:right="0" w:rightChars="0" w:firstLine="0" w:firstLineChars="0"/>
              <w:jc w:val="center"/>
              <w:textAlignment w:val="auto"/>
              <w:outlineLvl w:val="9"/>
              <w:rPr>
                <w:rFonts w:hint="eastAsia"/>
              </w:rPr>
            </w:pPr>
            <w:r>
              <w:rPr>
                <w:rFonts w:hint="eastAsia"/>
              </w:rPr>
              <w:t>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exact"/>
        </w:trPr>
        <w:tc>
          <w:tcPr>
            <w:tcW w:w="2983" w:type="dxa"/>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before="0" w:beforeLines="0" w:after="0" w:afterLines="0" w:line="240" w:lineRule="auto"/>
              <w:ind w:left="0" w:leftChars="0" w:right="0" w:rightChars="0" w:firstLine="0" w:firstLineChars="0"/>
              <w:jc w:val="center"/>
              <w:textAlignment w:val="auto"/>
              <w:outlineLvl w:val="9"/>
              <w:rPr>
                <w:rFonts w:hint="eastAsia"/>
              </w:rPr>
            </w:pPr>
            <w:r>
              <w:rPr>
                <w:rFonts w:hint="eastAsia"/>
              </w:rPr>
              <w:t>美  术</w:t>
            </w:r>
          </w:p>
        </w:tc>
        <w:tc>
          <w:tcPr>
            <w:tcW w:w="1697" w:type="dxa"/>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before="0" w:beforeLines="0" w:after="0" w:afterLines="0" w:line="240" w:lineRule="auto"/>
              <w:ind w:left="0" w:leftChars="0" w:right="0" w:rightChars="0" w:firstLine="0" w:firstLineChars="0"/>
              <w:jc w:val="center"/>
              <w:textAlignment w:val="auto"/>
              <w:outlineLvl w:val="9"/>
              <w:rPr>
                <w:rFonts w:hint="eastAsia"/>
              </w:rPr>
            </w:pPr>
            <w:r>
              <w:rPr>
                <w:rFonts w:hint="eastAsia"/>
              </w:rPr>
              <w:t>F</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exact"/>
        </w:trPr>
        <w:tc>
          <w:tcPr>
            <w:tcW w:w="2983" w:type="dxa"/>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before="0" w:beforeLines="0" w:after="0" w:afterLines="0" w:line="240" w:lineRule="auto"/>
              <w:ind w:left="0" w:leftChars="0" w:right="0" w:rightChars="0" w:firstLine="0" w:firstLineChars="0"/>
              <w:jc w:val="center"/>
              <w:textAlignment w:val="auto"/>
              <w:outlineLvl w:val="9"/>
              <w:rPr>
                <w:rFonts w:hint="eastAsia"/>
              </w:rPr>
            </w:pPr>
            <w:r>
              <w:rPr>
                <w:rFonts w:hint="eastAsia"/>
              </w:rPr>
              <w:t>建  筑</w:t>
            </w:r>
          </w:p>
        </w:tc>
        <w:tc>
          <w:tcPr>
            <w:tcW w:w="1697" w:type="dxa"/>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before="0" w:beforeLines="0" w:after="0" w:afterLines="0" w:line="240" w:lineRule="auto"/>
              <w:ind w:left="0" w:leftChars="0" w:right="0" w:rightChars="0" w:firstLine="0" w:firstLineChars="0"/>
              <w:jc w:val="center"/>
              <w:textAlignment w:val="auto"/>
              <w:outlineLvl w:val="9"/>
              <w:rPr>
                <w:rFonts w:hint="eastAsia"/>
              </w:rPr>
            </w:pPr>
            <w:r>
              <w:rPr>
                <w:rFonts w:hint="eastAsia"/>
              </w:rPr>
              <w:t>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exact"/>
        </w:trPr>
        <w:tc>
          <w:tcPr>
            <w:tcW w:w="2983" w:type="dxa"/>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before="0" w:beforeLines="0" w:after="0" w:afterLines="0" w:line="240" w:lineRule="auto"/>
              <w:ind w:left="0" w:leftChars="0" w:right="0" w:rightChars="0" w:firstLine="0" w:firstLineChars="0"/>
              <w:jc w:val="center"/>
              <w:textAlignment w:val="auto"/>
              <w:outlineLvl w:val="9"/>
              <w:rPr>
                <w:rFonts w:hint="eastAsia"/>
              </w:rPr>
            </w:pPr>
            <w:r>
              <w:rPr>
                <w:rFonts w:hint="eastAsia"/>
              </w:rPr>
              <w:t>摄  影</w:t>
            </w:r>
          </w:p>
        </w:tc>
        <w:tc>
          <w:tcPr>
            <w:tcW w:w="1697" w:type="dxa"/>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before="0" w:beforeLines="0" w:after="0" w:afterLines="0" w:line="240" w:lineRule="auto"/>
              <w:ind w:left="0" w:leftChars="0" w:right="0" w:rightChars="0" w:firstLine="0" w:firstLineChars="0"/>
              <w:jc w:val="center"/>
              <w:textAlignment w:val="auto"/>
              <w:outlineLvl w:val="9"/>
              <w:rPr>
                <w:rFonts w:hint="eastAsia"/>
              </w:rPr>
            </w:pPr>
            <w:r>
              <w:rPr>
                <w:rFonts w:hint="eastAsia"/>
              </w:rPr>
              <w:t>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67" w:hRule="exact"/>
        </w:trPr>
        <w:tc>
          <w:tcPr>
            <w:tcW w:w="2983" w:type="dxa"/>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before="0" w:beforeLines="0" w:after="0" w:afterLines="0" w:line="240" w:lineRule="auto"/>
              <w:ind w:left="0" w:leftChars="0" w:right="0" w:rightChars="0" w:firstLine="0" w:firstLineChars="0"/>
              <w:jc w:val="center"/>
              <w:textAlignment w:val="auto"/>
              <w:outlineLvl w:val="9"/>
              <w:rPr>
                <w:rFonts w:hint="eastAsia"/>
              </w:rPr>
            </w:pPr>
            <w:r>
              <w:rPr>
                <w:rFonts w:hint="eastAsia"/>
              </w:rPr>
              <w:t>电  影</w:t>
            </w:r>
          </w:p>
        </w:tc>
        <w:tc>
          <w:tcPr>
            <w:tcW w:w="1697" w:type="dxa"/>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before="0" w:beforeLines="0" w:after="0" w:afterLines="0" w:line="240" w:lineRule="auto"/>
              <w:ind w:left="0" w:leftChars="0" w:right="0" w:rightChars="0" w:firstLine="0" w:firstLineChars="0"/>
              <w:jc w:val="center"/>
              <w:textAlignment w:val="auto"/>
              <w:outlineLvl w:val="9"/>
              <w:rPr>
                <w:rFonts w:hint="eastAsia"/>
              </w:rPr>
            </w:pPr>
            <w:r>
              <w:rPr>
                <w:rFonts w:hint="eastAsia"/>
              </w:rPr>
              <w:t>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67" w:hRule="exact"/>
        </w:trPr>
        <w:tc>
          <w:tcPr>
            <w:tcW w:w="2983" w:type="dxa"/>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before="0" w:beforeLines="0" w:after="0" w:afterLines="0" w:line="240" w:lineRule="auto"/>
              <w:ind w:left="0" w:leftChars="0" w:right="0" w:rightChars="0" w:firstLine="0" w:firstLineChars="0"/>
              <w:jc w:val="center"/>
              <w:textAlignment w:val="auto"/>
              <w:outlineLvl w:val="9"/>
              <w:rPr>
                <w:rFonts w:hint="eastAsia"/>
              </w:rPr>
            </w:pPr>
            <w:r>
              <w:rPr>
                <w:rFonts w:hint="eastAsia"/>
              </w:rPr>
              <w:t>类似摄制电影方法创作作品</w:t>
            </w:r>
          </w:p>
        </w:tc>
        <w:tc>
          <w:tcPr>
            <w:tcW w:w="1697" w:type="dxa"/>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before="0" w:beforeLines="0" w:after="0" w:afterLines="0" w:line="240" w:lineRule="auto"/>
              <w:ind w:left="0" w:leftChars="0" w:right="0" w:rightChars="0" w:firstLine="0" w:firstLineChars="0"/>
              <w:jc w:val="center"/>
              <w:textAlignment w:val="auto"/>
              <w:outlineLvl w:val="9"/>
              <w:rPr>
                <w:rFonts w:hint="eastAsia"/>
              </w:rPr>
            </w:pPr>
            <w:r>
              <w:rPr>
                <w:rFonts w:hint="eastAsia"/>
              </w:rPr>
              <w:t>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exact"/>
        </w:trPr>
        <w:tc>
          <w:tcPr>
            <w:tcW w:w="2983" w:type="dxa"/>
            <w:noWrap w:val="0"/>
            <w:vAlign w:val="center"/>
          </w:tcPr>
          <w:p>
            <w:pPr>
              <w:keepNext w:val="0"/>
              <w:keepLines w:val="0"/>
              <w:pageBreakBefore w:val="0"/>
              <w:widowControl w:val="0"/>
              <w:kinsoku/>
              <w:wordWrap/>
              <w:overflowPunct/>
              <w:topLinePunct w:val="0"/>
              <w:autoSpaceDE/>
              <w:autoSpaceDN/>
              <w:bidi w:val="0"/>
              <w:adjustRightInd/>
              <w:snapToGrid w:val="0"/>
              <w:spacing w:before="0" w:beforeLines="0" w:after="0" w:afterLines="0" w:line="240" w:lineRule="auto"/>
              <w:ind w:left="0" w:leftChars="0" w:right="0" w:rightChars="0" w:firstLine="0" w:firstLineChars="0"/>
              <w:jc w:val="center"/>
              <w:textAlignment w:val="auto"/>
              <w:outlineLvl w:val="9"/>
              <w:rPr>
                <w:rFonts w:hint="eastAsia"/>
              </w:rPr>
            </w:pPr>
            <w:r>
              <w:rPr>
                <w:rFonts w:hint="eastAsia"/>
              </w:rPr>
              <w:t>工程设计图、产品设计图</w:t>
            </w:r>
          </w:p>
        </w:tc>
        <w:tc>
          <w:tcPr>
            <w:tcW w:w="1697" w:type="dxa"/>
            <w:noWrap w:val="0"/>
            <w:vAlign w:val="center"/>
          </w:tcPr>
          <w:p>
            <w:pPr>
              <w:keepNext w:val="0"/>
              <w:keepLines w:val="0"/>
              <w:pageBreakBefore w:val="0"/>
              <w:widowControl w:val="0"/>
              <w:kinsoku/>
              <w:wordWrap/>
              <w:overflowPunct/>
              <w:topLinePunct w:val="0"/>
              <w:autoSpaceDE/>
              <w:autoSpaceDN/>
              <w:bidi w:val="0"/>
              <w:adjustRightInd/>
              <w:snapToGrid w:val="0"/>
              <w:spacing w:before="0" w:beforeLines="0" w:after="0" w:afterLines="0" w:line="240" w:lineRule="auto"/>
              <w:ind w:left="0" w:leftChars="0" w:right="0" w:rightChars="0" w:firstLine="0" w:firstLineChars="0"/>
              <w:jc w:val="center"/>
              <w:textAlignment w:val="auto"/>
              <w:outlineLvl w:val="9"/>
              <w:rPr>
                <w:rFonts w:hint="eastAsia"/>
              </w:rPr>
            </w:pPr>
            <w:r>
              <w:rPr>
                <w:rFonts w:hint="eastAsia"/>
              </w:rPr>
              <w:t>J</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exact"/>
        </w:trPr>
        <w:tc>
          <w:tcPr>
            <w:tcW w:w="2983" w:type="dxa"/>
            <w:noWrap w:val="0"/>
            <w:vAlign w:val="center"/>
          </w:tcPr>
          <w:p>
            <w:pPr>
              <w:keepNext w:val="0"/>
              <w:keepLines w:val="0"/>
              <w:pageBreakBefore w:val="0"/>
              <w:widowControl w:val="0"/>
              <w:kinsoku/>
              <w:wordWrap/>
              <w:overflowPunct/>
              <w:topLinePunct w:val="0"/>
              <w:autoSpaceDE/>
              <w:autoSpaceDN/>
              <w:bidi w:val="0"/>
              <w:adjustRightInd/>
              <w:snapToGrid w:val="0"/>
              <w:spacing w:before="0" w:beforeLines="0" w:after="0" w:afterLines="0" w:line="240" w:lineRule="auto"/>
              <w:ind w:left="0" w:leftChars="0" w:right="0" w:rightChars="0" w:firstLine="0" w:firstLineChars="0"/>
              <w:jc w:val="center"/>
              <w:textAlignment w:val="auto"/>
              <w:outlineLvl w:val="9"/>
              <w:rPr>
                <w:rFonts w:hint="eastAsia"/>
              </w:rPr>
            </w:pPr>
            <w:r>
              <w:rPr>
                <w:rFonts w:hint="eastAsia"/>
              </w:rPr>
              <w:t>地图、示意图</w:t>
            </w:r>
          </w:p>
        </w:tc>
        <w:tc>
          <w:tcPr>
            <w:tcW w:w="1697" w:type="dxa"/>
            <w:noWrap w:val="0"/>
            <w:vAlign w:val="center"/>
          </w:tcPr>
          <w:p>
            <w:pPr>
              <w:keepNext w:val="0"/>
              <w:keepLines w:val="0"/>
              <w:pageBreakBefore w:val="0"/>
              <w:widowControl w:val="0"/>
              <w:kinsoku/>
              <w:wordWrap/>
              <w:overflowPunct/>
              <w:topLinePunct w:val="0"/>
              <w:autoSpaceDE/>
              <w:autoSpaceDN/>
              <w:bidi w:val="0"/>
              <w:adjustRightInd/>
              <w:snapToGrid w:val="0"/>
              <w:spacing w:before="0" w:beforeLines="0" w:after="0" w:afterLines="0" w:line="240" w:lineRule="auto"/>
              <w:ind w:left="0" w:leftChars="0" w:right="0" w:rightChars="0" w:firstLine="0" w:firstLineChars="0"/>
              <w:jc w:val="center"/>
              <w:textAlignment w:val="auto"/>
              <w:outlineLvl w:val="9"/>
              <w:rPr>
                <w:rFonts w:hint="eastAsia"/>
              </w:rPr>
            </w:pPr>
            <w:r>
              <w:rPr>
                <w:rFonts w:hint="eastAsia"/>
              </w:rPr>
              <w:t>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exact"/>
        </w:trPr>
        <w:tc>
          <w:tcPr>
            <w:tcW w:w="2983" w:type="dxa"/>
            <w:noWrap w:val="0"/>
            <w:vAlign w:val="center"/>
          </w:tcPr>
          <w:p>
            <w:pPr>
              <w:keepNext w:val="0"/>
              <w:keepLines w:val="0"/>
              <w:pageBreakBefore w:val="0"/>
              <w:widowControl w:val="0"/>
              <w:kinsoku/>
              <w:wordWrap/>
              <w:overflowPunct/>
              <w:topLinePunct w:val="0"/>
              <w:autoSpaceDE/>
              <w:autoSpaceDN/>
              <w:bidi w:val="0"/>
              <w:adjustRightInd/>
              <w:snapToGrid w:val="0"/>
              <w:spacing w:before="0" w:beforeLines="0" w:after="0" w:afterLines="0" w:line="240" w:lineRule="auto"/>
              <w:ind w:left="0" w:leftChars="0" w:right="0" w:rightChars="0" w:firstLine="0" w:firstLineChars="0"/>
              <w:jc w:val="center"/>
              <w:textAlignment w:val="auto"/>
              <w:outlineLvl w:val="9"/>
              <w:rPr>
                <w:rFonts w:hint="eastAsia"/>
              </w:rPr>
            </w:pPr>
            <w:r>
              <w:rPr>
                <w:rFonts w:hint="eastAsia"/>
              </w:rPr>
              <w:t>模  型</w:t>
            </w:r>
          </w:p>
        </w:tc>
        <w:tc>
          <w:tcPr>
            <w:tcW w:w="1697" w:type="dxa"/>
            <w:noWrap w:val="0"/>
            <w:vAlign w:val="center"/>
          </w:tcPr>
          <w:p>
            <w:pPr>
              <w:keepNext w:val="0"/>
              <w:keepLines w:val="0"/>
              <w:pageBreakBefore w:val="0"/>
              <w:widowControl w:val="0"/>
              <w:kinsoku/>
              <w:wordWrap/>
              <w:overflowPunct/>
              <w:topLinePunct w:val="0"/>
              <w:autoSpaceDE/>
              <w:autoSpaceDN/>
              <w:bidi w:val="0"/>
              <w:adjustRightInd/>
              <w:snapToGrid w:val="0"/>
              <w:spacing w:before="0" w:beforeLines="0" w:after="0" w:afterLines="0" w:line="240" w:lineRule="auto"/>
              <w:ind w:left="0" w:leftChars="0" w:right="0" w:rightChars="0" w:firstLine="0" w:firstLineChars="0"/>
              <w:jc w:val="center"/>
              <w:textAlignment w:val="auto"/>
              <w:outlineLvl w:val="9"/>
              <w:rPr>
                <w:rFonts w:hint="eastAsia"/>
              </w:rPr>
            </w:pPr>
            <w:r>
              <w:rPr>
                <w:rFonts w:hint="eastAsia"/>
              </w:rPr>
              <w:t>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exact"/>
        </w:trPr>
        <w:tc>
          <w:tcPr>
            <w:tcW w:w="2983" w:type="dxa"/>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before="0" w:beforeLines="0" w:after="0" w:afterLines="0" w:line="240" w:lineRule="auto"/>
              <w:ind w:left="0" w:leftChars="0" w:right="0" w:rightChars="0" w:firstLine="0" w:firstLineChars="0"/>
              <w:jc w:val="center"/>
              <w:textAlignment w:val="auto"/>
              <w:outlineLvl w:val="9"/>
              <w:rPr>
                <w:rFonts w:hint="eastAsia"/>
              </w:rPr>
            </w:pPr>
            <w:r>
              <w:rPr>
                <w:rFonts w:hint="eastAsia"/>
              </w:rPr>
              <w:t>其他作品</w:t>
            </w:r>
          </w:p>
        </w:tc>
        <w:tc>
          <w:tcPr>
            <w:tcW w:w="1697" w:type="dxa"/>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before="0" w:beforeLines="0" w:after="0" w:afterLines="0" w:line="240" w:lineRule="auto"/>
              <w:ind w:left="0" w:leftChars="0" w:right="0" w:rightChars="0" w:firstLine="0" w:firstLineChars="0"/>
              <w:jc w:val="center"/>
              <w:textAlignment w:val="auto"/>
              <w:outlineLvl w:val="9"/>
              <w:rPr>
                <w:rFonts w:hint="eastAsia"/>
              </w:rPr>
            </w:pPr>
            <w:r>
              <w:rPr>
                <w:rFonts w:hint="eastAsia"/>
              </w:rPr>
              <w:t>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exact"/>
        </w:trPr>
        <w:tc>
          <w:tcPr>
            <w:tcW w:w="2983" w:type="dxa"/>
            <w:tcBorders>
              <w:top w:val="single" w:color="auto" w:sz="4" w:space="0"/>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before="0" w:beforeLines="0" w:after="0" w:afterLines="0" w:line="240" w:lineRule="auto"/>
              <w:ind w:left="0" w:leftChars="0" w:right="0" w:rightChars="0" w:firstLine="0" w:firstLineChars="0"/>
              <w:jc w:val="center"/>
              <w:textAlignment w:val="auto"/>
              <w:outlineLvl w:val="9"/>
              <w:rPr>
                <w:rFonts w:hint="eastAsia"/>
              </w:rPr>
            </w:pPr>
            <w:r>
              <w:rPr>
                <w:rFonts w:hint="eastAsia"/>
              </w:rPr>
              <w:t>录音制品</w:t>
            </w:r>
          </w:p>
        </w:tc>
        <w:tc>
          <w:tcPr>
            <w:tcW w:w="1697" w:type="dxa"/>
            <w:tcBorders>
              <w:top w:val="single" w:color="auto" w:sz="4" w:space="0"/>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before="0" w:beforeLines="0" w:after="0" w:afterLines="0" w:line="240" w:lineRule="auto"/>
              <w:ind w:left="0" w:leftChars="0" w:right="0" w:rightChars="0" w:firstLine="0" w:firstLineChars="0"/>
              <w:jc w:val="center"/>
              <w:textAlignment w:val="auto"/>
              <w:outlineLvl w:val="9"/>
              <w:rPr>
                <w:rFonts w:hint="eastAsia"/>
              </w:rPr>
            </w:pPr>
            <w:r>
              <w:rPr>
                <w:rFonts w:hint="eastAsia"/>
              </w:rPr>
              <w: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exact"/>
        </w:trPr>
        <w:tc>
          <w:tcPr>
            <w:tcW w:w="2983" w:type="dxa"/>
            <w:noWrap w:val="0"/>
            <w:vAlign w:val="center"/>
          </w:tcPr>
          <w:p>
            <w:pPr>
              <w:spacing w:before="156" w:beforeLines="50" w:after="156" w:afterLines="50" w:line="240" w:lineRule="atLeast"/>
              <w:jc w:val="center"/>
              <w:rPr>
                <w:rFonts w:hint="eastAsia"/>
              </w:rPr>
            </w:pPr>
            <w:r>
              <w:rPr>
                <w:rFonts w:hint="eastAsia"/>
              </w:rPr>
              <w:t>录像制品</w:t>
            </w:r>
          </w:p>
        </w:tc>
        <w:tc>
          <w:tcPr>
            <w:tcW w:w="1697" w:type="dxa"/>
            <w:noWrap w:val="0"/>
            <w:vAlign w:val="center"/>
          </w:tcPr>
          <w:p>
            <w:pPr>
              <w:spacing w:before="156" w:beforeLines="50" w:after="156" w:afterLines="50"/>
              <w:jc w:val="center"/>
              <w:rPr>
                <w:rFonts w:hint="eastAsia"/>
              </w:rPr>
            </w:pPr>
            <w:r>
              <w:rPr>
                <w:rFonts w:hint="eastAsia"/>
              </w:rPr>
              <w:t>V</w:t>
            </w:r>
          </w:p>
        </w:tc>
      </w:tr>
    </w:tbl>
    <w:p>
      <w:pPr>
        <w:jc w:val="distribute"/>
        <w:rPr>
          <w:rFonts w:hint="eastAsia" w:ascii="仿宋_GB2312" w:eastAsia="仿宋_GB2312"/>
          <w:sz w:val="32"/>
          <w:szCs w:val="32"/>
          <w:lang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240" w:lineRule="auto"/>
        <w:ind w:right="0" w:rightChars="0"/>
        <w:jc w:val="both"/>
        <w:textAlignment w:val="auto"/>
        <w:outlineLvl w:val="9"/>
        <w:rPr>
          <w:rFonts w:hint="eastAsia" w:ascii="黑体" w:hAnsi="黑体" w:eastAsia="黑体"/>
          <w:sz w:val="32"/>
          <w:lang w:val="en-US" w:eastAsia="zh-CN"/>
        </w:rPr>
      </w:pPr>
      <w:r>
        <w:rPr>
          <w:rFonts w:hint="eastAsia" w:ascii="黑体" w:hAnsi="黑体" w:eastAsia="黑体"/>
          <w:sz w:val="32"/>
          <w:lang w:val="en-US" w:eastAsia="zh-CN"/>
        </w:rPr>
        <w:t>附件3</w:t>
      </w:r>
    </w:p>
    <w:p>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240" w:lineRule="auto"/>
        <w:ind w:right="0" w:rightChars="0"/>
        <w:jc w:val="both"/>
        <w:textAlignment w:val="auto"/>
        <w:outlineLvl w:val="9"/>
        <w:rPr>
          <w:rFonts w:hint="eastAsia" w:ascii="仿宋_GB2312" w:hAnsi="仿宋_GB2312" w:eastAsia="仿宋_GB2312"/>
          <w:sz w:val="36"/>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240" w:lineRule="auto"/>
        <w:ind w:right="0" w:rightChars="0"/>
        <w:jc w:val="center"/>
        <w:textAlignment w:val="auto"/>
        <w:outlineLvl w:val="9"/>
        <w:rPr>
          <w:rFonts w:hint="eastAsia" w:ascii="华文中宋" w:hAnsi="华文中宋" w:eastAsia="华文中宋"/>
          <w:sz w:val="44"/>
          <w:lang w:val="en-US" w:eastAsia="zh-CN"/>
        </w:rPr>
      </w:pPr>
      <w:r>
        <w:rPr>
          <w:rFonts w:hint="eastAsia" w:ascii="华文中宋" w:hAnsi="华文中宋" w:eastAsia="华文中宋"/>
          <w:sz w:val="44"/>
          <w:lang w:val="en-US" w:eastAsia="zh-CN"/>
        </w:rPr>
        <w:t>印章样式</w:t>
      </w:r>
    </w:p>
    <w:p>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240" w:lineRule="auto"/>
        <w:ind w:left="0" w:leftChars="0" w:right="0" w:rightChars="0"/>
        <w:jc w:val="both"/>
        <w:textAlignment w:val="auto"/>
        <w:outlineLvl w:val="9"/>
        <w:rPr>
          <w:rFonts w:hint="eastAsia" w:ascii="仿宋_GB2312" w:hAnsi="仿宋_GB2312" w:eastAsia="仿宋_GB2312"/>
          <w:sz w:val="36"/>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240" w:lineRule="auto"/>
        <w:ind w:left="0" w:leftChars="0" w:right="0" w:rightChars="0"/>
        <w:jc w:val="both"/>
        <w:textAlignment w:val="auto"/>
        <w:outlineLvl w:val="9"/>
        <w:rPr>
          <w:rFonts w:hint="eastAsia" w:ascii="仿宋_GB2312" w:hAnsi="仿宋_GB2312" w:eastAsia="仿宋_GB2312"/>
          <w:sz w:val="36"/>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240" w:lineRule="auto"/>
        <w:ind w:left="0" w:leftChars="0" w:right="0" w:rightChars="0"/>
        <w:jc w:val="center"/>
        <w:textAlignment w:val="auto"/>
        <w:outlineLvl w:val="9"/>
        <w:rPr>
          <w:rFonts w:hint="eastAsia" w:ascii="仿宋_GB2312" w:hAnsi="仿宋_GB2312" w:eastAsia="仿宋_GB2312"/>
          <w:sz w:val="36"/>
          <w:lang w:val="en-US" w:eastAsia="zh-CN"/>
        </w:rPr>
      </w:pPr>
      <w:r>
        <w:rPr>
          <w:rFonts w:hint="eastAsia" w:ascii="宋体" w:hAnsi="宋体" w:eastAsia="宋体" w:cs="宋体"/>
          <w:sz w:val="24"/>
          <w:szCs w:val="24"/>
          <w:highlight w:val="none"/>
          <w:lang w:eastAsia="zh-CN"/>
        </w:rPr>
        <w:drawing>
          <wp:inline distT="0" distB="0" distL="114300" distR="114300">
            <wp:extent cx="4551045" cy="4199255"/>
            <wp:effectExtent l="0" t="0" r="1905" b="1270"/>
            <wp:docPr id="2" name="图片 2" descr="版权局登记章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版权局登记章_副本"/>
                    <pic:cNvPicPr>
                      <a:picLocks noChangeAspect="1"/>
                    </pic:cNvPicPr>
                  </pic:nvPicPr>
                  <pic:blipFill>
                    <a:blip r:embed="rId5"/>
                    <a:stretch>
                      <a:fillRect/>
                    </a:stretch>
                  </pic:blipFill>
                  <pic:spPr>
                    <a:xfrm>
                      <a:off x="0" y="0"/>
                      <a:ext cx="4551045" cy="4199255"/>
                    </a:xfrm>
                    <a:prstGeom prst="rect">
                      <a:avLst/>
                    </a:prstGeom>
                    <a:noFill/>
                    <a:ln>
                      <a:noFill/>
                    </a:ln>
                  </pic:spPr>
                </pic:pic>
              </a:graphicData>
            </a:graphic>
          </wp:inline>
        </w:drawing>
      </w:r>
    </w:p>
    <w:sectPr>
      <w:pgSz w:w="11906" w:h="16838"/>
      <w:pgMar w:top="1440" w:right="1706"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华文中宋">
    <w:altName w:val="宋体"/>
    <w:panose1 w:val="02010600040101010101"/>
    <w:charset w:val="86"/>
    <w:family w:val="auto"/>
    <w:pitch w:val="default"/>
    <w:sig w:usb0="00000287" w:usb1="080F0000" w:usb2="00000000" w:usb3="00000000" w:csb0="0004009F" w:csb1="DFD70000"/>
  </w:font>
  <w:font w:name="仿宋_GB2312">
    <w:panose1 w:val="02010609030101010101"/>
    <w:charset w:val="86"/>
    <w:family w:val="auto"/>
    <w:pitch w:val="default"/>
    <w:sig w:usb0="00000001" w:usb1="080E0000" w:usb2="00000000"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hyphenationZone w:val="360"/>
  <w:drawingGridVerticalSpacing w:val="161"/>
  <w:displayHorizontalDrawingGridEvery w:val="0"/>
  <w:displayVerticalDrawingGridEvery w:val="2"/>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19810B7E"/>
    <w:rsid w:val="1DAC76FD"/>
    <w:rsid w:val="1E601F8F"/>
    <w:rsid w:val="2D537859"/>
    <w:rsid w:val="34167B84"/>
    <w:rsid w:val="3CD9577E"/>
    <w:rsid w:val="3E407158"/>
    <w:rsid w:val="41E25594"/>
    <w:rsid w:val="51065D6C"/>
    <w:rsid w:val="5B3E3B7A"/>
    <w:rsid w:val="5B9E736A"/>
    <w:rsid w:val="65CB767E"/>
    <w:rsid w:val="682B52F8"/>
    <w:rsid w:val="7A325DCC"/>
    <w:rsid w:val="7F901315"/>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uiPriority w:val="0"/>
    <w:pPr>
      <w:widowControl w:val="0"/>
      <w:jc w:val="both"/>
    </w:pPr>
    <w:rPr>
      <w:rFonts w:eastAsia="宋体"/>
      <w:kern w:val="2"/>
      <w:sz w:val="21"/>
      <w:lang w:val="en-US" w:eastAsia="zh-CN"/>
    </w:rPr>
  </w:style>
  <w:style w:type="character" w:default="1" w:styleId="6">
    <w:name w:val="Default Paragraph Font"/>
    <w:link w:val="7"/>
    <w:uiPriority w:val="0"/>
  </w:style>
  <w:style w:type="table" w:default="1" w:styleId="5">
    <w:name w:val="Normal Table"/>
    <w:semiHidden/>
    <w:qFormat/>
    <w:uiPriority w:val="0"/>
    <w:tblPr>
      <w:tblStyle w:val="5"/>
      <w:tblCellMar>
        <w:top w:w="0" w:type="dxa"/>
        <w:left w:w="108" w:type="dxa"/>
        <w:bottom w:w="0" w:type="dxa"/>
        <w:right w:w="108" w:type="dxa"/>
      </w:tblCellMar>
    </w:tblPr>
  </w:style>
  <w:style w:type="paragraph" w:styleId="2">
    <w:name w:val="Document Map"/>
    <w:basedOn w:val="1"/>
    <w:uiPriority w:val="0"/>
    <w:pPr>
      <w:shd w:val="clear" w:color="auto" w:fill="000080"/>
    </w:pPr>
  </w:style>
  <w:style w:type="paragraph" w:styleId="3">
    <w:name w:val="footer"/>
    <w:basedOn w:val="1"/>
    <w:uiPriority w:val="0"/>
    <w:pPr>
      <w:tabs>
        <w:tab w:val="center" w:pos="4153"/>
        <w:tab w:val="right" w:pos="8306"/>
      </w:tabs>
      <w:snapToGrid w:val="0"/>
      <w:jc w:val="left"/>
    </w:pPr>
    <w:rPr>
      <w:sz w:val="18"/>
    </w:rPr>
  </w:style>
  <w:style w:type="paragraph" w:styleId="4">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rFonts w:ascii="Times New Roman" w:hAnsi="Times New Roman"/>
      <w:sz w:val="18"/>
    </w:rPr>
  </w:style>
  <w:style w:type="paragraph" w:customStyle="1" w:styleId="7">
    <w:name w:val=" Char Char1 Char Char Char Char Char Char"/>
    <w:basedOn w:val="1"/>
    <w:link w:val="6"/>
    <w:uiPriority w:val="0"/>
    <w:pPr>
      <w:widowControl/>
      <w:spacing w:after="160" w:afterLines="0" w:line="240" w:lineRule="exact"/>
      <w:jc w:val="left"/>
    </w:pPr>
  </w:style>
  <w:style w:type="character" w:styleId="8">
    <w:name w:val="page number"/>
    <w:basedOn w:val="6"/>
    <w:uiPriority w:val="0"/>
  </w:style>
  <w:style w:type="paragraph" w:customStyle="1" w:styleId="9">
    <w:name w:val="_Style 2"/>
    <w:basedOn w:val="2"/>
    <w:uiPriority w:val="0"/>
    <w:pPr>
      <w:adjustRightInd w:val="0"/>
      <w:spacing w:line="436" w:lineRule="exact"/>
      <w:ind w:left="357"/>
      <w:jc w:val="left"/>
      <w:outlineLvl w:val="3"/>
    </w:p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customXml" Target="../customXml/item1.xml"/><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kpolo\Desktop\Normal.wpt"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Normal.wpt</Template>
  <Pages>1</Pages>
  <Words>0</Words>
  <Characters>0</Characters>
  <Lines>0</Lines>
  <Paragraphs>0</Paragraphs>
  <TotalTime>0</TotalTime>
  <ScaleCrop>false</ScaleCrop>
  <LinksUpToDate>false</LinksUpToDate>
  <CharactersWithSpaces>0</CharactersWithSpaces>
  <Application>WPS Office_11.1.0.10667_F1E327BC-269C-435d-A152-05C5408002CA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2014-07-30T13:56:28Z</dcterms:created>
  <dc:creator>huping</dc:creator>
  <cp:lastModifiedBy>百年糊塗</cp:lastModifiedBy>
  <dcterms:modified xsi:type="dcterms:W3CDTF">2022-03-25T05:06:59Z</dcterms:modified>
  <dc:title>关于进一步规范著作权合同备案等</dc:title>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2052-11.1.0.10667</vt:lpwstr>
  </property>
  <property fmtid="{D5CDD505-2E9C-101B-9397-08002B2CF9AE}" pid="3" name="ICV">
    <vt:lpwstr>5C26F3B211A04714AB314D585A35651E</vt:lpwstr>
  </property>
</Properties>
</file>